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2F" w:rsidRDefault="00EF622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622F" w:rsidRDefault="00EF622F">
      <w:pPr>
        <w:pStyle w:val="ConsPlusNormal"/>
        <w:jc w:val="both"/>
        <w:outlineLvl w:val="0"/>
      </w:pPr>
    </w:p>
    <w:p w:rsidR="00EF622F" w:rsidRDefault="00EF622F">
      <w:pPr>
        <w:pStyle w:val="ConsPlusTitle"/>
        <w:jc w:val="center"/>
        <w:outlineLvl w:val="0"/>
      </w:pPr>
      <w:r>
        <w:t>ЧЕРЕПОВЕЦКАЯ ГОРОДСКАЯ ДУМА</w:t>
      </w:r>
    </w:p>
    <w:p w:rsidR="00EF622F" w:rsidRDefault="00EF622F">
      <w:pPr>
        <w:pStyle w:val="ConsPlusTitle"/>
        <w:jc w:val="both"/>
      </w:pPr>
    </w:p>
    <w:p w:rsidR="00EF622F" w:rsidRDefault="00EF622F">
      <w:pPr>
        <w:pStyle w:val="ConsPlusTitle"/>
        <w:jc w:val="center"/>
      </w:pPr>
      <w:r>
        <w:t>РЕШЕНИЕ</w:t>
      </w:r>
    </w:p>
    <w:p w:rsidR="00EF622F" w:rsidRDefault="00EF622F">
      <w:pPr>
        <w:pStyle w:val="ConsPlusTitle"/>
        <w:jc w:val="center"/>
      </w:pPr>
      <w:r>
        <w:t>от 6 июля 2015 г. N 123</w:t>
      </w:r>
    </w:p>
    <w:p w:rsidR="00EF622F" w:rsidRDefault="00EF622F">
      <w:pPr>
        <w:pStyle w:val="ConsPlusTitle"/>
        <w:jc w:val="both"/>
      </w:pPr>
    </w:p>
    <w:p w:rsidR="00EF622F" w:rsidRDefault="00EF622F">
      <w:pPr>
        <w:pStyle w:val="ConsPlusTitle"/>
        <w:jc w:val="center"/>
      </w:pPr>
      <w:r>
        <w:t>ОБ УТВЕРЖДЕНИИ ПОЛОЖЕНИЯ О СТРАТЕГИЧЕСКОМ</w:t>
      </w:r>
    </w:p>
    <w:p w:rsidR="00EF622F" w:rsidRDefault="00EF622F">
      <w:pPr>
        <w:pStyle w:val="ConsPlusTitle"/>
        <w:jc w:val="center"/>
      </w:pPr>
      <w:r>
        <w:t>ПЛАНИРОВАНИИ В ГОРОДЕ ЧЕРЕПОВЦЕ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jc w:val="right"/>
      </w:pPr>
      <w:r>
        <w:t>Принято</w:t>
      </w:r>
    </w:p>
    <w:p w:rsidR="00EF622F" w:rsidRDefault="00EF622F">
      <w:pPr>
        <w:pStyle w:val="ConsPlusNormal"/>
        <w:jc w:val="right"/>
      </w:pPr>
      <w:r>
        <w:t>Череповецкой городской Думой</w:t>
      </w:r>
    </w:p>
    <w:p w:rsidR="00EF622F" w:rsidRDefault="00EF622F">
      <w:pPr>
        <w:pStyle w:val="ConsPlusNormal"/>
        <w:jc w:val="right"/>
      </w:pPr>
      <w:r>
        <w:t>30 июня 2015 года</w:t>
      </w:r>
    </w:p>
    <w:p w:rsidR="00EF622F" w:rsidRDefault="00EF62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62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22F" w:rsidRDefault="00EF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22F" w:rsidRDefault="00EF622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EF622F" w:rsidRDefault="00EF6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5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02.10.2023 </w:t>
            </w:r>
            <w:hyperlink r:id="rId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bookmarkStart w:id="0" w:name="_GoBack"/>
        <w:bookmarkEnd w:id="0"/>
      </w:tr>
    </w:tbl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года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28 июня 2014 года </w:t>
      </w:r>
      <w:hyperlink r:id="rId9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Череповецкая городская Дума решила: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стратегическом планировании в городе Череповце.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F622F" w:rsidRDefault="0053170C">
      <w:pPr>
        <w:pStyle w:val="ConsPlusNormal"/>
        <w:spacing w:before="220"/>
        <w:ind w:firstLine="540"/>
        <w:jc w:val="both"/>
      </w:pPr>
      <w:hyperlink r:id="rId10">
        <w:r w:rsidR="00EF622F">
          <w:rPr>
            <w:color w:val="0000FF"/>
          </w:rPr>
          <w:t>постановление</w:t>
        </w:r>
      </w:hyperlink>
      <w:r w:rsidR="00EF622F">
        <w:t xml:space="preserve"> Череповецкой городской Думы от 24.09.2002 N 99 "О Положении об организационных структурах процесса стратегического планирования";</w:t>
      </w:r>
    </w:p>
    <w:p w:rsidR="00EF622F" w:rsidRDefault="0053170C">
      <w:pPr>
        <w:pStyle w:val="ConsPlusNormal"/>
        <w:spacing w:before="220"/>
        <w:ind w:firstLine="540"/>
        <w:jc w:val="both"/>
      </w:pPr>
      <w:hyperlink r:id="rId11">
        <w:r w:rsidR="00EF622F">
          <w:rPr>
            <w:color w:val="0000FF"/>
          </w:rPr>
          <w:t>абзац второй пункта 1</w:t>
        </w:r>
      </w:hyperlink>
      <w:r w:rsidR="00EF622F">
        <w:t xml:space="preserve"> решения Череповецкой городской Думы от 28.04.2009 N 47 "О внесении изменений в нормативные правовые акты Череповецкой городской Думы";</w:t>
      </w:r>
    </w:p>
    <w:p w:rsidR="00EF622F" w:rsidRDefault="00EF62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62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22F" w:rsidRDefault="00EF622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622F" w:rsidRDefault="0053170C">
            <w:pPr>
              <w:pStyle w:val="ConsPlusNormal"/>
              <w:jc w:val="both"/>
            </w:pPr>
            <w:hyperlink r:id="rId12">
              <w:r w:rsidR="00EF622F">
                <w:rPr>
                  <w:color w:val="0000FF"/>
                </w:rPr>
                <w:t>Решение</w:t>
              </w:r>
            </w:hyperlink>
            <w:r w:rsidR="00EF622F">
              <w:rPr>
                <w:color w:val="392C69"/>
              </w:rPr>
              <w:t xml:space="preserve"> Череповецкой городской Думы от 27.10.2009 N 128, отдельные положения которого абзацем четвертым пункта 2 данного документа признаны утратившими силу, отменено </w:t>
            </w:r>
            <w:hyperlink r:id="rId13">
              <w:r w:rsidR="00EF622F">
                <w:rPr>
                  <w:color w:val="0000FF"/>
                </w:rPr>
                <w:t>решением</w:t>
              </w:r>
            </w:hyperlink>
            <w:r w:rsidR="00EF622F">
              <w:rPr>
                <w:color w:val="392C69"/>
              </w:rPr>
              <w:t xml:space="preserve"> Череповецкой городской Думы от 03.05.2017 N 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</w:tr>
    </w:tbl>
    <w:p w:rsidR="00EF622F" w:rsidRDefault="0053170C">
      <w:pPr>
        <w:pStyle w:val="ConsPlusNormal"/>
        <w:spacing w:before="280"/>
        <w:ind w:firstLine="540"/>
        <w:jc w:val="both"/>
      </w:pPr>
      <w:hyperlink r:id="rId14">
        <w:r w:rsidR="00EF622F">
          <w:rPr>
            <w:color w:val="0000FF"/>
          </w:rPr>
          <w:t>пункт 1</w:t>
        </w:r>
      </w:hyperlink>
      <w:r w:rsidR="00EF622F">
        <w:t xml:space="preserve"> решения Череповецкой городской Думы от 27.10.2009 N 128 "О внесении изменений и признании утратившими силу нормативных правовых актов Череповецкой городской Думы";</w:t>
      </w:r>
    </w:p>
    <w:p w:rsidR="00EF622F" w:rsidRDefault="0053170C">
      <w:pPr>
        <w:pStyle w:val="ConsPlusNormal"/>
        <w:spacing w:before="220"/>
        <w:ind w:firstLine="540"/>
        <w:jc w:val="both"/>
      </w:pPr>
      <w:hyperlink r:id="rId15">
        <w:r w:rsidR="00EF622F">
          <w:rPr>
            <w:color w:val="0000FF"/>
          </w:rPr>
          <w:t>пункт 2</w:t>
        </w:r>
      </w:hyperlink>
      <w:r w:rsidR="00EF622F">
        <w:t xml:space="preserve"> решения Череповецкой городской Думы от 26.11.2013 N 212 "О внесении изменений в нормативные правовые акты Череповецкой городской Думы".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jc w:val="right"/>
      </w:pPr>
      <w:r>
        <w:t>Председатель Череповецкой</w:t>
      </w:r>
    </w:p>
    <w:p w:rsidR="00EF622F" w:rsidRDefault="00EF622F">
      <w:pPr>
        <w:pStyle w:val="ConsPlusNormal"/>
        <w:jc w:val="right"/>
      </w:pPr>
      <w:r>
        <w:t>городской Думы</w:t>
      </w:r>
    </w:p>
    <w:p w:rsidR="00EF622F" w:rsidRDefault="00EF622F">
      <w:pPr>
        <w:pStyle w:val="ConsPlusNormal"/>
        <w:jc w:val="right"/>
      </w:pPr>
      <w:r>
        <w:t>А.Г.ПОДВОЛОЦКИЙ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jc w:val="right"/>
      </w:pPr>
      <w:r>
        <w:t>Мэр г. Череповца</w:t>
      </w:r>
    </w:p>
    <w:p w:rsidR="00EF622F" w:rsidRDefault="00EF622F">
      <w:pPr>
        <w:pStyle w:val="ConsPlusNormal"/>
        <w:jc w:val="right"/>
      </w:pPr>
      <w:r>
        <w:t>Ю.А.КУЗИН</w:t>
      </w:r>
    </w:p>
    <w:p w:rsidR="00EF622F" w:rsidRDefault="00EF622F">
      <w:pPr>
        <w:pStyle w:val="ConsPlusNormal"/>
        <w:jc w:val="right"/>
        <w:outlineLvl w:val="0"/>
      </w:pPr>
      <w:r>
        <w:lastRenderedPageBreak/>
        <w:t>Утверждено</w:t>
      </w:r>
    </w:p>
    <w:p w:rsidR="00EF622F" w:rsidRDefault="00EF622F">
      <w:pPr>
        <w:pStyle w:val="ConsPlusNormal"/>
        <w:jc w:val="right"/>
      </w:pPr>
      <w:r>
        <w:t>Решением</w:t>
      </w:r>
    </w:p>
    <w:p w:rsidR="00EF622F" w:rsidRDefault="00EF622F">
      <w:pPr>
        <w:pStyle w:val="ConsPlusNormal"/>
        <w:jc w:val="right"/>
      </w:pPr>
      <w:r>
        <w:t>Череповецкой городской Думы</w:t>
      </w:r>
    </w:p>
    <w:p w:rsidR="00EF622F" w:rsidRDefault="00EF622F">
      <w:pPr>
        <w:pStyle w:val="ConsPlusNormal"/>
        <w:jc w:val="right"/>
      </w:pPr>
      <w:r>
        <w:t>от 6 июля 2015 г. N 123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</w:pPr>
      <w:bookmarkStart w:id="1" w:name="P43"/>
      <w:bookmarkEnd w:id="1"/>
      <w:r>
        <w:t>ПОЛОЖЕНИЕ</w:t>
      </w:r>
    </w:p>
    <w:p w:rsidR="00EF622F" w:rsidRDefault="00EF622F">
      <w:pPr>
        <w:pStyle w:val="ConsPlusTitle"/>
        <w:jc w:val="center"/>
      </w:pPr>
      <w:r>
        <w:t>О СТРАТЕГИЧЕСКОМ ПЛАНИРОВАНИИ В ГОРОДЕ ЧЕРЕПОВЦЕ</w:t>
      </w:r>
    </w:p>
    <w:p w:rsidR="00EF622F" w:rsidRDefault="00EF62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62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22F" w:rsidRDefault="00EF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22F" w:rsidRDefault="00EF622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EF622F" w:rsidRDefault="00EF6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1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02.10.2023 </w:t>
            </w:r>
            <w:hyperlink r:id="rId1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2F" w:rsidRDefault="00EF622F">
            <w:pPr>
              <w:pStyle w:val="ConsPlusNormal"/>
            </w:pPr>
          </w:p>
        </w:tc>
      </w:tr>
    </w:tbl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1. Общие положения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Бюджетным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1.2. Настоящее Положение определяет документы стратегического планирования города Череповца (далее - документы стратегического планирования) и муниципальные правовые акты, принимаемые органами местного самоуправления города Череповца, определяющие последовательность и порядок разработки, утверждения, корректировки, мониторинга и контроля реализации документов стратегического планирования, участников деятельности по стратегическому планированию в городе Череповце и их полномочия в сфере стратегического планирования.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2. Документы стратегического планирования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2.1. Документы стратегического планирования разрабатываются в рамках целеполагания, прогнозирования, планирования и программирования.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2.2. Документом стратегического планирования, разрабатываемым в рамках целеполагания, является стратегия социально-экономического развития города Череповца (далее также - Стратегия).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2.3. К документам стратегического планирования, разрабатываемым в рамках прогнозирования, относятся: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1) прогноз социально-экономического развития города Череповца на среднесрочный или долгосрочный период (далее также - Прогноз СЭР);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2) бюджетный прогноз города Череповца на долгосрочный период (далее также - Бюджетный прогноз).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2.4. Документом стратегического планирования, разрабатываемым в рамках планирования, является план мероприятий по реализации стратегии социально-экономического развития города Череповца (далее также - План мероприятий).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2.5. Документами стратегического планирования, разрабатываемыми в рамках программирования, являются муниципальные программы города Череповца (далее также - муниципальные программы).</w:t>
      </w:r>
    </w:p>
    <w:p w:rsidR="00EF622F" w:rsidRDefault="00EF622F">
      <w:pPr>
        <w:pStyle w:val="ConsPlusNormal"/>
        <w:jc w:val="both"/>
      </w:pPr>
    </w:p>
    <w:p w:rsidR="0053170C" w:rsidRDefault="0053170C">
      <w:pPr>
        <w:pStyle w:val="ConsPlusNormal"/>
        <w:jc w:val="both"/>
      </w:pPr>
    </w:p>
    <w:p w:rsidR="0053170C" w:rsidRDefault="0053170C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lastRenderedPageBreak/>
        <w:t>3. Стратегия социально-экономического</w:t>
      </w:r>
    </w:p>
    <w:p w:rsidR="00EF622F" w:rsidRDefault="00EF622F">
      <w:pPr>
        <w:pStyle w:val="ConsPlusTitle"/>
        <w:jc w:val="center"/>
      </w:pPr>
      <w:r>
        <w:t>развития города Череповца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3.1.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города Череповца на долгосрочный период (свыше 6 лет).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3.2. Стратегия является основой для разработки Плана мероприятий, муниципальных программ, инвестиционных проектов, планов деятельности органов мэрии города, иных документов в сфере планирования и развития города Череповца.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3.3. Стратегия утверждается Череповецкой городской Думой.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 xml:space="preserve">3.4. </w:t>
      </w:r>
      <w:hyperlink r:id="rId20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устанавливается мэрией города.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4. Прогноз социально-экономического</w:t>
      </w:r>
    </w:p>
    <w:p w:rsidR="00EF622F" w:rsidRDefault="00EF622F">
      <w:pPr>
        <w:pStyle w:val="ConsPlusTitle"/>
        <w:jc w:val="center"/>
      </w:pPr>
      <w:r>
        <w:t>развития города Череповца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4.1. Прогноз СЭР содержит систему научно обоснованных представлений о направлениях и об ожидаемых результатах социально-экономического развития города Череповца на среднесрочный или долгосрочный период.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4.2. Прогноз СЭР одобряется мэрией города одновременно с принятием решения о внесении проекта городского бюджета в Череповецкую городскую Думу.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4.3. Порядок разработки и корректировки Прогноза СЭР, а также требования к составу и содержанию Прогноза СЭР устанавливаются мэрией города.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5. Бюджетный прогноз города Череповца</w:t>
      </w:r>
    </w:p>
    <w:p w:rsidR="00EF622F" w:rsidRDefault="00EF622F">
      <w:pPr>
        <w:pStyle w:val="ConsPlusTitle"/>
        <w:jc w:val="center"/>
      </w:pPr>
      <w:r>
        <w:t>на долгосрочный период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 xml:space="preserve">Бюджетный прогноз разрабатывается мэрией города в соответствии с Бюджетным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>
        <w:r>
          <w:rPr>
            <w:color w:val="0000FF"/>
          </w:rPr>
          <w:t>Положением</w:t>
        </w:r>
      </w:hyperlink>
      <w:r>
        <w:t xml:space="preserve"> о бюджетном процессе в городе Череповце, утверждаемым решением Череповецкой городской Думы.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6. План мероприятий по реализации стратегии</w:t>
      </w:r>
    </w:p>
    <w:p w:rsidR="00EF622F" w:rsidRDefault="00EF622F">
      <w:pPr>
        <w:pStyle w:val="ConsPlusTitle"/>
        <w:jc w:val="center"/>
      </w:pPr>
      <w:r>
        <w:t>социально-экономического развития города Череповца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6.1. План мероприятий разрабатывается на основе положений Стратегии на период ее реализации.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6.2. План мероприятий утверждается мэрией города.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 xml:space="preserve">6.3. </w:t>
      </w:r>
      <w:hyperlink r:id="rId23">
        <w:r>
          <w:rPr>
            <w:color w:val="0000FF"/>
          </w:rPr>
          <w:t>Порядок</w:t>
        </w:r>
      </w:hyperlink>
      <w:r>
        <w:t xml:space="preserve"> разработки и корректировки Плана мероприятий, а также требования к составу и содержанию Плана мероприятий устанавливаются мэрией города.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7. Муниципальные программы города Череповца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7.1.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Череповца.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7.2. Муниципальные программы утверждаются мэрией города.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lastRenderedPageBreak/>
        <w:t>7.3. Порядок разработки, реализации, оценки эффективности муниципальных программ, а также требования к их содержанию устанавливаются мэрией города.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8. Участники стратегического планирования в городе Череповце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8.1. Участниками стратегического планирования в городе Череповце являются: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1) Череповецкая городская Дума;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2) мэр города Череповца;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3) мэрия города Череповца;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4) контрольно-счетная палата города Череповца;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5) муниципальные организации в случаях, предусмотренных муниципальными нормативными правовыми актами.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8.2.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(в том числе консалтинговые, экспертные, социологические и др.)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8.3. С целью создания условий для максимального вовлечения различных групп горожан в процесс стратегического планирования создается совет города по стратегическому планированию. Порядок деятельности и состав совета города по стратегическому планированию определяются мэрией города.</w:t>
      </w:r>
    </w:p>
    <w:p w:rsidR="00EF622F" w:rsidRDefault="00EF622F">
      <w:pPr>
        <w:pStyle w:val="ConsPlusNormal"/>
        <w:jc w:val="both"/>
      </w:pPr>
      <w:r>
        <w:t xml:space="preserve">(п. 8.3 в ред. </w:t>
      </w:r>
      <w:hyperlink r:id="rId24">
        <w:r>
          <w:rPr>
            <w:color w:val="0000FF"/>
          </w:rPr>
          <w:t>решения</w:t>
        </w:r>
      </w:hyperlink>
      <w:r>
        <w:t xml:space="preserve"> Череповецкой городской Думы от 02.10.2023 N 113)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8.4. С целью координации деятельности участников стратегического планирования в городе Череповце создаются комиссия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Комиссия) и оперативный совет по стратегическому планированию. Порядок деятельности и составы Комиссии и оперативного совета по стратегическому планированию определяются мэрией города.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9. Полномочия участников стратегического</w:t>
      </w:r>
    </w:p>
    <w:p w:rsidR="00EF622F" w:rsidRDefault="00EF622F">
      <w:pPr>
        <w:pStyle w:val="ConsPlusTitle"/>
        <w:jc w:val="center"/>
      </w:pPr>
      <w:r>
        <w:t>планирования в городе Череповце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9.1. Череповецкая городская Дума: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утверждает Положение о стратегическом планировании в городе Череповце;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рассматривает и утверждает Стратегию, сводный отчет о реализации Стратегии;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осуществляет иные полномочия в сфере стратегического планирования в соответствии с федеральным законодательством и муниципальными нормативными правовыми актами.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9.2. Мэр города Череповца: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осуществляет руководство муниципальной политикой в сфере стратегического планирования, обеспечивает согласованность и сбалансированность документов стратегического планирования, согласует приоритеты, долгосрочные цели и задачи социально-экономического развития города;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возглавляет работу Комиссии и оперативного совета по стратегическому планированию;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lastRenderedPageBreak/>
        <w:t>осуществляет иные полномочия в сфере стратегического планирования в соответствии с федеральным законодательством и муниципальными нормативными правовыми актами.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9.3. Мэрия города Череповца: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утверждает План мероприятий, Бюджетный прогноз, муниципальные программы в соответствии с установленными порядками, а также осуществляет одобрение Прогноза СЭР;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утверждает муниципальные правовые акты, определяющие порядки разработки, корректировки, мониторинга и контроля реализации документов стратегического планирования;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участвует в реализации муниципальной политики в сфере стратегического планирования по вопросам, относящимся к своей компетенции;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осуществляет организацию, координацию и методическое обеспечение разработки, корректировки и реализации документов стратегического планирования;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осуществляет мониторинг и комплексную оценку хода и итогов реализации документов стратегического планирования в рамках подготовки ежегодных докладов о результатах и основных направлениях деятельности сфер в соответствии с перечнем и утвержденным порядком, ежегодного отчета мэра города о результатах своей деятельности и деятельности мэрии города и сводного годового доклада о ходе реализации и об оценке эффективности реализации муниципальных программ в соответствии с утвержденными порядками;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осуществляет иные полномочия в сфере стратегического планирования, относящиеся к своей компетенции, в соответствии с федеральным законодательством и муниципальными нормативными правовыми актами.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9.4. Контрольно-счетная палата города Череповца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Череповца, а также муниципальных программ.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10. Общественное обсуждение проектов</w:t>
      </w:r>
    </w:p>
    <w:p w:rsidR="00EF622F" w:rsidRDefault="00EF622F">
      <w:pPr>
        <w:pStyle w:val="ConsPlusTitle"/>
        <w:jc w:val="center"/>
      </w:pPr>
      <w:r>
        <w:t>документов стратегического планирования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10.1.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10.2. Форма, порядок и сроки общественного обсуждения проектов документов стратегического планирования определяются мэрией города.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10.3.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мэрии города Череповца,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Title"/>
        <w:jc w:val="center"/>
        <w:outlineLvl w:val="1"/>
      </w:pPr>
      <w:r>
        <w:t>11. Мониторинг и контроль реализации</w:t>
      </w:r>
    </w:p>
    <w:p w:rsidR="00EF622F" w:rsidRDefault="00EF622F">
      <w:pPr>
        <w:pStyle w:val="ConsPlusTitle"/>
        <w:jc w:val="center"/>
      </w:pPr>
      <w:r>
        <w:t>документов стратегического планирования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ind w:firstLine="540"/>
        <w:jc w:val="both"/>
      </w:pPr>
      <w:r>
        <w:t>11.1. Мониторинг реализации документов стратегического планирования осуществляется ежегодно: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 xml:space="preserve">участниками стратегического планирования в рамках докладов о результатах и основных </w:t>
      </w:r>
      <w:r>
        <w:lastRenderedPageBreak/>
        <w:t>направлениях деятельности участников стратегического планирования по вопросам, относящимся к своей компетенции;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Решение</w:t>
        </w:r>
      </w:hyperlink>
      <w:r>
        <w:t xml:space="preserve"> Череповецкой городской Думы от 02.10.2023 N 113;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управлением проектной деятельности мэрии города совместно с участниками стратегического планирования в рамках подготовки ежегодного отчета мэра города о результатах своей деятельности и деятельности мэрии города;</w:t>
      </w:r>
    </w:p>
    <w:p w:rsidR="00EF622F" w:rsidRDefault="00EF622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Череповецкой городской Думы от 25.03.2022 N 29)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финансовым управлением мэрии города совместно с управлением проектной деятельности мэрии города и участниками стратегического планирования в рамках подготовки сводного годового доклада о ходе реализации и об оценке эффективности реализации муниципальных программ города Череповца.</w:t>
      </w:r>
    </w:p>
    <w:p w:rsidR="00EF622F" w:rsidRDefault="00EF622F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решением</w:t>
        </w:r>
      </w:hyperlink>
      <w:r>
        <w:t xml:space="preserve"> Череповецкой городской Думы от 25.03.2022 N 29)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11.2. Результаты мониторинга реализации документов стратегического планирования отражаются в: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1) ежегодном отчете мэра города о результатах своей деятельности и деятельности мэрии города;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2) сводном годовом докладе о ходе реализации и об оценке эффективности реализации муниципальных программ города Череповца.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11.3. Рассмотрение и утверждение сводного годового доклада о ходе реализации и об оценке эффективности реализации муниципальных программ города Череповца осуществляются Комиссией в соответствии с порядком, утвержденным мэрией города.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11.4. Документы, в которых отражаются результаты мониторинга реализации документов стратегического планирования, размещаются на официальном сайте мэрии города Череповца, а также на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относящихся к государственной, коммерческой, служебной и иной охраняемой законом тайне.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11.5. Контроль реализации документов стратегического планирования осуществляется в форме рассмотрения и утверждения Череповецкой городской Думой сводного отчета о реализации Стратегии.</w:t>
      </w:r>
    </w:p>
    <w:p w:rsidR="00EF622F" w:rsidRDefault="00EF622F">
      <w:pPr>
        <w:pStyle w:val="ConsPlusNormal"/>
        <w:spacing w:before="220"/>
        <w:ind w:firstLine="540"/>
        <w:jc w:val="both"/>
      </w:pPr>
      <w:r>
        <w:t>11.6. Порядок формирования сводного отчета о реализации Стратегии устанавливается мэрией города.</w:t>
      </w: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jc w:val="both"/>
      </w:pPr>
    </w:p>
    <w:p w:rsidR="00EF622F" w:rsidRDefault="00EF62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80C" w:rsidRDefault="00F1380C"/>
    <w:sectPr w:rsidR="00F1380C" w:rsidSect="002C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F"/>
    <w:rsid w:val="0053170C"/>
    <w:rsid w:val="00EF622F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5C75"/>
  <w15:chartTrackingRefBased/>
  <w15:docId w15:val="{9B19F00C-6680-48D0-A336-6EDD5F3F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6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6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1949370DA3250A8E376FFED472BBE5775D74E69894DFE3F432527D3561A9AAD020F829E3E9824A1122E241FAFDE38015B1AFC564046FDH0h3K" TargetMode="External"/><Relationship Id="rId13" Type="http://schemas.openxmlformats.org/officeDocument/2006/relationships/hyperlink" Target="consultantplus://offline/ref=62C1949370DA3250A8E368F2FB2B75BA567B8D416A8446AC621023708C061CCFED4209D7DD7A9423A7197A775BF187684D1016FD405C47FF1E72A750H9hBK" TargetMode="External"/><Relationship Id="rId18" Type="http://schemas.openxmlformats.org/officeDocument/2006/relationships/hyperlink" Target="consultantplus://offline/ref=62C1949370DA3250A8E376FFED472BBE5775D74E6E834DFE3F432527D3561A9ABF02578E9F368723A707787559HFh9K" TargetMode="External"/><Relationship Id="rId26" Type="http://schemas.openxmlformats.org/officeDocument/2006/relationships/hyperlink" Target="consultantplus://offline/ref=62C1949370DA3250A8E368F2FB2B75BA567B8D41698042A06A1223708C061CCFED4209D7DD7A9423A7197A755CF187684D1016FD405C47FF1E72A750H9h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C1949370DA3250A8E376FFED472BBE5775D74E6E834DFE3F432527D3561A9AAD020F80963D9B29F3483E2056FBDB27084505FE4840H4h5K" TargetMode="External"/><Relationship Id="rId7" Type="http://schemas.openxmlformats.org/officeDocument/2006/relationships/hyperlink" Target="consultantplus://offline/ref=62C1949370DA3250A8E376FFED472BBE5775D74E6E834DFE3F432527D3561A9ABF02578E9F368723A707787559HFh9K" TargetMode="External"/><Relationship Id="rId12" Type="http://schemas.openxmlformats.org/officeDocument/2006/relationships/hyperlink" Target="consultantplus://offline/ref=62C1949370DA3250A8E368F2FB2B75BA567B8D416A8140AC641E23708C061CCFED4209D7CF7ACC2FA61164745BE4D1390BH4h6K" TargetMode="External"/><Relationship Id="rId17" Type="http://schemas.openxmlformats.org/officeDocument/2006/relationships/hyperlink" Target="consultantplus://offline/ref=62C1949370DA3250A8E368F2FB2B75BA567B8D41698242AF641323708C061CCFED4209D7DD7A9423A7197A755DF187684D1016FD405C47FF1E72A750H9hBK" TargetMode="External"/><Relationship Id="rId25" Type="http://schemas.openxmlformats.org/officeDocument/2006/relationships/hyperlink" Target="consultantplus://offline/ref=62C1949370DA3250A8E368F2FB2B75BA567B8D41698242AF641323708C061CCFED4209D7DD7A9423A7197A7552F187684D1016FD405C47FF1E72A750H9h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C1949370DA3250A8E368F2FB2B75BA567B8D41698042A06A1223708C061CCFED4209D7DD7A9423A7197A755DF187684D1016FD405C47FF1E72A750H9hBK" TargetMode="External"/><Relationship Id="rId20" Type="http://schemas.openxmlformats.org/officeDocument/2006/relationships/hyperlink" Target="consultantplus://offline/ref=62C1949370DA3250A8E368F2FB2B75BA567B8D416A8244AA661F23708C061CCFED4209D7DD7A9423A7197A7459F187684D1016FD405C47FF1E72A750H9hB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1949370DA3250A8E368F2FB2B75BA567B8D41698242AF641323708C061CCFED4209D7DD7A9423A7197A755DF187684D1016FD405C47FF1E72A750H9hBK" TargetMode="External"/><Relationship Id="rId11" Type="http://schemas.openxmlformats.org/officeDocument/2006/relationships/hyperlink" Target="consultantplus://offline/ref=62C1949370DA3250A8E368F2FB2B75BA567B8D416A804FAE641223708C061CCFED4209D7DD7A9423A7197A755DF187684D1016FD405C47FF1E72A750H9hBK" TargetMode="External"/><Relationship Id="rId24" Type="http://schemas.openxmlformats.org/officeDocument/2006/relationships/hyperlink" Target="consultantplus://offline/ref=62C1949370DA3250A8E368F2FB2B75BA567B8D41698242AF641323708C061CCFED4209D7DD7A9423A7197A755CF187684D1016FD405C47FF1E72A750H9hBK" TargetMode="External"/><Relationship Id="rId5" Type="http://schemas.openxmlformats.org/officeDocument/2006/relationships/hyperlink" Target="consultantplus://offline/ref=62C1949370DA3250A8E368F2FB2B75BA567B8D41698042A06A1223708C061CCFED4209D7DD7A9423A7197A755DF187684D1016FD405C47FF1E72A750H9hBK" TargetMode="External"/><Relationship Id="rId15" Type="http://schemas.openxmlformats.org/officeDocument/2006/relationships/hyperlink" Target="consultantplus://offline/ref=62C1949370DA3250A8E368F2FB2B75BA567B8D41628742AB661C7E7A845F10CDEA4D56C0DA339822A7197A7350AE827D5C481AF4564346E10270A5H5h1K" TargetMode="External"/><Relationship Id="rId23" Type="http://schemas.openxmlformats.org/officeDocument/2006/relationships/hyperlink" Target="consultantplus://offline/ref=62C1949370DA3250A8E368F2FB2B75BA567B8D416A8245AF631023708C061CCFED4209D7DD7A9423A7197A7459F187684D1016FD405C47FF1E72A750H9h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C1949370DA3250A8E368F2FB2B75BA567B8D41628847AB621C7E7A845F10CDEA4D56D2DA6B9423AF077B7545F8D33BH0hAK" TargetMode="External"/><Relationship Id="rId19" Type="http://schemas.openxmlformats.org/officeDocument/2006/relationships/hyperlink" Target="consultantplus://offline/ref=62C1949370DA3250A8E376FFED472BBE5773DA456C874DFE3F432527D3561A9ABF02578E9F368723A707787559HFh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C1949370DA3250A8E376FFED472BBE5773DA456C874DFE3F432527D3561A9ABF02578E9F368723A707787559HFh9K" TargetMode="External"/><Relationship Id="rId14" Type="http://schemas.openxmlformats.org/officeDocument/2006/relationships/hyperlink" Target="consultantplus://offline/ref=62C1949370DA3250A8E368F2FB2B75BA567B8D416F874FA06B1C7E7A845F10CDEA4D56C0DA339822A7197A7050AE827D5C481AF4564346E10270A5H5h1K" TargetMode="External"/><Relationship Id="rId22" Type="http://schemas.openxmlformats.org/officeDocument/2006/relationships/hyperlink" Target="consultantplus://offline/ref=62C1949370DA3250A8E368F2FB2B75BA567B8D41698243A9631323708C061CCFED4209D7DD7A9423A719787D5CF187684D1016FD405C47FF1E72A750H9hBK" TargetMode="External"/><Relationship Id="rId27" Type="http://schemas.openxmlformats.org/officeDocument/2006/relationships/hyperlink" Target="consultantplus://offline/ref=62C1949370DA3250A8E368F2FB2B75BA567B8D41698042A06A1223708C061CCFED4209D7DD7A9423A7197A7552F187684D1016FD405C47FF1E72A750H9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Ирина Евгеньевна</dc:creator>
  <cp:keywords/>
  <dc:description/>
  <cp:lastModifiedBy>Блохина Ирина Евгеньевна</cp:lastModifiedBy>
  <cp:revision>2</cp:revision>
  <dcterms:created xsi:type="dcterms:W3CDTF">2023-10-18T10:33:00Z</dcterms:created>
  <dcterms:modified xsi:type="dcterms:W3CDTF">2023-11-01T12:11:00Z</dcterms:modified>
</cp:coreProperties>
</file>