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00000" w:rsidRDefault="002C2503">
      <w:pPr>
        <w:pStyle w:val="1"/>
      </w:pPr>
      <w:r>
        <w:fldChar w:fldCharType="begin"/>
      </w:r>
      <w:r>
        <w:instrText>HYPERLINK "https://internet.garant.ru/document/redirect/20342008/0"</w:instrText>
      </w:r>
      <w:r>
        <w:fldChar w:fldCharType="separate"/>
      </w:r>
      <w:r>
        <w:rPr>
          <w:rStyle w:val="a4"/>
          <w:b w:val="0"/>
          <w:bCs w:val="0"/>
        </w:rPr>
        <w:t>Решение Череповецкой городской Думы от 28 ноября 2006 г. N 165 "О Г</w:t>
      </w:r>
      <w:r>
        <w:rPr>
          <w:rStyle w:val="a4"/>
          <w:b w:val="0"/>
          <w:bCs w:val="0"/>
        </w:rPr>
        <w:t>енеральном плане города Череповца" (с изменениями и дополнениями)</w:t>
      </w:r>
      <w:r>
        <w:fldChar w:fldCharType="end"/>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29 октября 2013 г., 3 марта, 6 июля 2015 г., 24 февраля, 4 октября 2016 г., 6 марта, 4 июля 2017 г., 13 июля 2018 г., 1 февраля, 15 мая 2019 г., 2 октябр</w:t>
      </w:r>
      <w:r>
        <w:rPr>
          <w:shd w:val="clear" w:color="auto" w:fill="EAEFED"/>
        </w:rPr>
        <w:t>я, 9 декабря 2020 г., 2 июля, 30 сентября 2021 г., 24 июня 2022 г., 2 марта, 27 июня, 21 декабря 2023 г.</w:t>
      </w:r>
    </w:p>
    <w:p w:rsidR="00000000" w:rsidRDefault="002C2503">
      <w:pPr>
        <w:pStyle w:val="a6"/>
        <w:rPr>
          <w:color w:val="000000"/>
          <w:sz w:val="16"/>
          <w:szCs w:val="16"/>
          <w:shd w:val="clear" w:color="auto" w:fill="F0F0F0"/>
        </w:rPr>
      </w:pPr>
      <w:r>
        <w:rPr>
          <w:color w:val="000000"/>
          <w:sz w:val="16"/>
          <w:szCs w:val="16"/>
          <w:shd w:val="clear" w:color="auto" w:fill="F0F0F0"/>
        </w:rPr>
        <w:t>ГАРАНТ:</w:t>
      </w:r>
    </w:p>
    <w:p w:rsidR="00000000" w:rsidRDefault="002C2503">
      <w:pPr>
        <w:pStyle w:val="a6"/>
        <w:rPr>
          <w:shd w:val="clear" w:color="auto" w:fill="F0F0F0"/>
        </w:rPr>
      </w:pPr>
      <w:r>
        <w:t xml:space="preserve"> </w:t>
      </w:r>
      <w:hyperlink r:id="rId7" w:history="1">
        <w:r>
          <w:rPr>
            <w:rStyle w:val="a4"/>
            <w:shd w:val="clear" w:color="auto" w:fill="F0F0F0"/>
          </w:rPr>
          <w:t>Определением</w:t>
        </w:r>
      </w:hyperlink>
      <w:r>
        <w:rPr>
          <w:shd w:val="clear" w:color="auto" w:fill="F0F0F0"/>
        </w:rPr>
        <w:t xml:space="preserve"> СК по административным делам Верховного Суда РФ от 1 июня 2017 г. N 2-АПГ17-8 настоящее решение признано не действующим в части включения в границы города земельных участков из категории земель "земли лесного фонда", расположенных в кварталах: 104, 105 (в</w:t>
      </w:r>
      <w:r>
        <w:rPr>
          <w:shd w:val="clear" w:color="auto" w:fill="F0F0F0"/>
        </w:rPr>
        <w:t>ыделы 1, 2, 3, 4, 5, 6, 7, 53, 12, 13), 106 (выдел 1), 217 (выдел 1, 2, 3, 4, 5, 6, 7, 8, 9, 10, 11, 12, 13, 22), 218, 228, 229, 230 (полностью), Череповецкого участкового лесничества Череповецкого лесничества Вологодской области</w:t>
      </w:r>
    </w:p>
    <w:p w:rsidR="00000000" w:rsidRDefault="002C2503">
      <w:bookmarkStart w:id="1" w:name="sub_99"/>
      <w:r>
        <w:t xml:space="preserve">В соответствии с </w:t>
      </w:r>
      <w:hyperlink r:id="rId8" w:history="1">
        <w:r>
          <w:rPr>
            <w:rStyle w:val="a4"/>
          </w:rPr>
          <w:t>Градостроительным кодексом</w:t>
        </w:r>
      </w:hyperlink>
      <w:r>
        <w:t xml:space="preserve"> Российской Федерации от 29.12.2004 N 190-ФЗ, </w:t>
      </w:r>
      <w:hyperlink r:id="rId9" w:history="1">
        <w:r>
          <w:rPr>
            <w:rStyle w:val="a4"/>
          </w:rPr>
          <w:t>Федеральным законом</w:t>
        </w:r>
      </w:hyperlink>
      <w:r>
        <w:t xml:space="preserve"> от 06.10.2003 N 131-ФЗ "Об об</w:t>
      </w:r>
      <w:r>
        <w:t>щих принципах организации местного самоуправления в Российской Федерации", на основании протокола публичных слушаний по проекту Генерального плана города Череповца, заключения о результатах публичных слушаний Череповецкая городская Дума, решила</w:t>
      </w:r>
    </w:p>
    <w:p w:rsidR="00000000" w:rsidRDefault="002C2503">
      <w:pPr>
        <w:pStyle w:val="a6"/>
        <w:rPr>
          <w:color w:val="000000"/>
          <w:sz w:val="16"/>
          <w:szCs w:val="16"/>
          <w:shd w:val="clear" w:color="auto" w:fill="F0F0F0"/>
        </w:rPr>
      </w:pPr>
      <w:bookmarkStart w:id="2" w:name="sub_1"/>
      <w:bookmarkEnd w:id="1"/>
      <w:r>
        <w:rPr>
          <w:color w:val="000000"/>
          <w:sz w:val="16"/>
          <w:szCs w:val="16"/>
          <w:shd w:val="clear" w:color="auto" w:fill="F0F0F0"/>
        </w:rPr>
        <w:t>Информация об изменениях:</w:t>
      </w:r>
    </w:p>
    <w:bookmarkEnd w:id="2"/>
    <w:p w:rsidR="00000000" w:rsidRDefault="002C2503">
      <w:pPr>
        <w:pStyle w:val="a7"/>
        <w:rPr>
          <w:shd w:val="clear" w:color="auto" w:fill="F0F0F0"/>
        </w:rPr>
      </w:pPr>
      <w:r>
        <w:t xml:space="preserve"> </w:t>
      </w:r>
      <w:hyperlink r:id="rId10" w:history="1">
        <w:r>
          <w:rPr>
            <w:rStyle w:val="a4"/>
            <w:shd w:val="clear" w:color="auto" w:fill="F0F0F0"/>
          </w:rPr>
          <w:t>Решением</w:t>
        </w:r>
      </w:hyperlink>
      <w:r>
        <w:rPr>
          <w:shd w:val="clear" w:color="auto" w:fill="F0F0F0"/>
        </w:rPr>
        <w:t xml:space="preserve"> Череповецкой городской Думы Вологодской области от 24 февраля 2016 г. N 42 пункт 1 настоящего решения изложен в новой редакции</w:t>
      </w:r>
    </w:p>
    <w:p w:rsidR="00000000" w:rsidRDefault="002C2503">
      <w:pPr>
        <w:pStyle w:val="a7"/>
        <w:rPr>
          <w:shd w:val="clear" w:color="auto" w:fill="F0F0F0"/>
        </w:rPr>
      </w:pPr>
      <w:r>
        <w:t xml:space="preserve"> </w:t>
      </w:r>
      <w:hyperlink r:id="rId11" w:history="1">
        <w:r>
          <w:rPr>
            <w:rStyle w:val="a4"/>
            <w:shd w:val="clear" w:color="auto" w:fill="F0F0F0"/>
          </w:rPr>
          <w:t>См. текст пункта в предыдущей редакции</w:t>
        </w:r>
      </w:hyperlink>
    </w:p>
    <w:p w:rsidR="00000000" w:rsidRDefault="002C2503">
      <w:r>
        <w:t xml:space="preserve">1. Утвердить прилагаемый </w:t>
      </w:r>
      <w:hyperlink w:anchor="sub_1000" w:history="1">
        <w:r>
          <w:rPr>
            <w:rStyle w:val="a4"/>
          </w:rPr>
          <w:t>Генеральный план</w:t>
        </w:r>
      </w:hyperlink>
      <w:r>
        <w:t xml:space="preserve"> города Череповца, включающий:</w:t>
      </w:r>
    </w:p>
    <w:p w:rsidR="00000000" w:rsidRDefault="002C2503">
      <w:bookmarkStart w:id="3" w:name="sub_11"/>
      <w:r>
        <w:t>1.1. Положение о территориальном планировании (</w:t>
      </w:r>
      <w:hyperlink w:anchor="sub_1001" w:history="1">
        <w:r>
          <w:rPr>
            <w:rStyle w:val="a4"/>
          </w:rPr>
          <w:t>приложение 1</w:t>
        </w:r>
      </w:hyperlink>
      <w:r>
        <w:t>).</w:t>
      </w:r>
    </w:p>
    <w:p w:rsidR="00000000" w:rsidRDefault="002C2503">
      <w:bookmarkStart w:id="4" w:name="sub_12"/>
      <w:bookmarkEnd w:id="3"/>
      <w:r>
        <w:t>1.2. Картографический материал:</w:t>
      </w:r>
    </w:p>
    <w:bookmarkEnd w:id="4"/>
    <w:p w:rsidR="00000000" w:rsidRDefault="002C2503">
      <w:r>
        <w:t>карта функциональных зон (</w:t>
      </w:r>
      <w:hyperlink w:anchor="sub_1002" w:history="1">
        <w:r>
          <w:rPr>
            <w:rStyle w:val="a4"/>
          </w:rPr>
          <w:t>приложение 2</w:t>
        </w:r>
      </w:hyperlink>
      <w:r>
        <w:t>);</w:t>
      </w:r>
    </w:p>
    <w:p w:rsidR="00000000" w:rsidRDefault="002C2503">
      <w:r>
        <w:t>карта границ населенных пунктов (в том числе границ образуемых населенных пунктов), входящих в состав городско</w:t>
      </w:r>
      <w:r>
        <w:t>го округа (</w:t>
      </w:r>
      <w:hyperlink w:anchor="sub_1003" w:history="1">
        <w:r>
          <w:rPr>
            <w:rStyle w:val="a4"/>
          </w:rPr>
          <w:t>приложение 3</w:t>
        </w:r>
      </w:hyperlink>
      <w:r>
        <w:t>);</w:t>
      </w:r>
    </w:p>
    <w:p w:rsidR="00000000" w:rsidRDefault="002C2503">
      <w:r>
        <w:t xml:space="preserve">карта планируемого размещения объектов местного значения городского округа (физическая культура и массовый спорт, образование, здравоохранение), объекты по утилизации и переработке бытовых и промышленных </w:t>
      </w:r>
      <w:r>
        <w:t>отходов (</w:t>
      </w:r>
      <w:hyperlink w:anchor="sub_1004" w:history="1">
        <w:r>
          <w:rPr>
            <w:rStyle w:val="a4"/>
          </w:rPr>
          <w:t>приложение 4</w:t>
        </w:r>
      </w:hyperlink>
      <w:r>
        <w:t>);</w:t>
      </w:r>
    </w:p>
    <w:p w:rsidR="00000000" w:rsidRDefault="002C2503">
      <w:r>
        <w:t>карта планируемого размещения объектов местного значения городского округа. Объекты транспортной инфраструктуры (</w:t>
      </w:r>
      <w:hyperlink w:anchor="sub_1005" w:history="1">
        <w:r>
          <w:rPr>
            <w:rStyle w:val="a4"/>
          </w:rPr>
          <w:t>приложение 5</w:t>
        </w:r>
      </w:hyperlink>
      <w:r>
        <w:t>);</w:t>
      </w:r>
    </w:p>
    <w:p w:rsidR="00000000" w:rsidRDefault="002C2503">
      <w:r>
        <w:t>карта планируемого размещения объектов местного зна</w:t>
      </w:r>
      <w:r>
        <w:t>чения городского округа. Объекты инженерной инфраструктуры (водоотведение) (</w:t>
      </w:r>
      <w:hyperlink w:anchor="sub_1006" w:history="1">
        <w:r>
          <w:rPr>
            <w:rStyle w:val="a4"/>
          </w:rPr>
          <w:t>приложение 6</w:t>
        </w:r>
      </w:hyperlink>
      <w:r>
        <w:t>);</w:t>
      </w:r>
    </w:p>
    <w:p w:rsidR="00000000" w:rsidRDefault="002C2503">
      <w:r>
        <w:t>карта планируемого размещения объектов местного значения городского округа. Объекты инженерной инфраструктуры (теплоснабжение и газоснабжен</w:t>
      </w:r>
      <w:r>
        <w:t>ие) (</w:t>
      </w:r>
      <w:hyperlink w:anchor="sub_1007" w:history="1">
        <w:r>
          <w:rPr>
            <w:rStyle w:val="a4"/>
          </w:rPr>
          <w:t>приложение 7</w:t>
        </w:r>
      </w:hyperlink>
      <w:r>
        <w:t>);</w:t>
      </w:r>
    </w:p>
    <w:p w:rsidR="00000000" w:rsidRDefault="002C2503">
      <w:r>
        <w:t>карта планируемого размещения объектов местного значения городского округа. Объекты инженерной инфраструктуры (электроснабжение и связь) (</w:t>
      </w:r>
      <w:hyperlink w:anchor="sub_1008" w:history="1">
        <w:r>
          <w:rPr>
            <w:rStyle w:val="a4"/>
          </w:rPr>
          <w:t>приложение 8</w:t>
        </w:r>
      </w:hyperlink>
      <w:r>
        <w:t>).</w:t>
      </w:r>
    </w:p>
    <w:p w:rsidR="00000000" w:rsidRDefault="002C2503">
      <w:bookmarkStart w:id="5" w:name="sub_2"/>
      <w:r>
        <w:t>2. Снять с контроля постан</w:t>
      </w:r>
      <w:r>
        <w:t>овление городской Думы от 27.01.2004 N 4 "О городских целевых программах" в части исполнения городской целевой программы "Генеральный план города".</w:t>
      </w:r>
    </w:p>
    <w:p w:rsidR="00000000" w:rsidRDefault="002C2503">
      <w:bookmarkStart w:id="6" w:name="sub_3"/>
      <w:bookmarkEnd w:id="5"/>
      <w:r>
        <w:t xml:space="preserve">3. Настоящее решение подлежит </w:t>
      </w:r>
      <w:hyperlink r:id="rId12" w:history="1">
        <w:r>
          <w:rPr>
            <w:rStyle w:val="a4"/>
          </w:rPr>
          <w:t>о</w:t>
        </w:r>
        <w:r>
          <w:rPr>
            <w:rStyle w:val="a4"/>
          </w:rPr>
          <w:t>фициальному опубликованию</w:t>
        </w:r>
      </w:hyperlink>
      <w:r>
        <w:t xml:space="preserve"> и размещению на </w:t>
      </w:r>
      <w:hyperlink r:id="rId13" w:history="1">
        <w:r>
          <w:rPr>
            <w:rStyle w:val="a4"/>
          </w:rPr>
          <w:t>официальном сайте</w:t>
        </w:r>
      </w:hyperlink>
      <w:r>
        <w:t xml:space="preserve"> города в сети "Интернет".</w:t>
      </w:r>
    </w:p>
    <w:bookmarkEnd w:id="6"/>
    <w:p w:rsidR="00000000" w:rsidRDefault="002C2503"/>
    <w:tbl>
      <w:tblPr>
        <w:tblW w:w="5000" w:type="pct"/>
        <w:tblInd w:w="108" w:type="dxa"/>
        <w:tblLook w:val="0000" w:firstRow="0" w:lastRow="0" w:firstColumn="0" w:lastColumn="0" w:noHBand="0" w:noVBand="0"/>
      </w:tblPr>
      <w:tblGrid>
        <w:gridCol w:w="6866"/>
        <w:gridCol w:w="3434"/>
      </w:tblGrid>
      <w:tr w:rsidR="00000000">
        <w:tblPrEx>
          <w:tblCellMar>
            <w:top w:w="0" w:type="dxa"/>
            <w:bottom w:w="0" w:type="dxa"/>
          </w:tblCellMar>
        </w:tblPrEx>
        <w:tc>
          <w:tcPr>
            <w:tcW w:w="3302" w:type="pct"/>
            <w:tcBorders>
              <w:top w:val="nil"/>
              <w:left w:val="nil"/>
              <w:bottom w:val="nil"/>
              <w:right w:val="nil"/>
            </w:tcBorders>
          </w:tcPr>
          <w:p w:rsidR="00000000" w:rsidRDefault="002C2503">
            <w:pPr>
              <w:pStyle w:val="ac"/>
            </w:pPr>
            <w:r>
              <w:t>Мэр г. Череповца</w:t>
            </w:r>
          </w:p>
        </w:tc>
        <w:tc>
          <w:tcPr>
            <w:tcW w:w="1651" w:type="pct"/>
            <w:tcBorders>
              <w:top w:val="nil"/>
              <w:left w:val="nil"/>
              <w:bottom w:val="nil"/>
              <w:right w:val="nil"/>
            </w:tcBorders>
          </w:tcPr>
          <w:p w:rsidR="00000000" w:rsidRDefault="002C2503">
            <w:pPr>
              <w:pStyle w:val="aa"/>
              <w:jc w:val="right"/>
            </w:pPr>
            <w:r>
              <w:t>М.С. Ставровский</w:t>
            </w:r>
          </w:p>
        </w:tc>
      </w:tr>
    </w:tbl>
    <w:p w:rsidR="00000000" w:rsidRDefault="002C2503"/>
    <w:p w:rsidR="00000000" w:rsidRDefault="002C2503">
      <w:pPr>
        <w:ind w:firstLine="698"/>
        <w:jc w:val="right"/>
      </w:pPr>
      <w:bookmarkStart w:id="7" w:name="sub_1000"/>
      <w:r>
        <w:rPr>
          <w:rStyle w:val="a3"/>
        </w:rPr>
        <w:t>Утвержден</w:t>
      </w:r>
      <w:r>
        <w:rPr>
          <w:rStyle w:val="a3"/>
        </w:rPr>
        <w:br/>
      </w:r>
      <w:hyperlink w:anchor="sub_0" w:history="1">
        <w:r>
          <w:rPr>
            <w:rStyle w:val="a4"/>
          </w:rPr>
          <w:t>решением</w:t>
        </w:r>
      </w:hyperlink>
      <w:r>
        <w:rPr>
          <w:rStyle w:val="a3"/>
        </w:rPr>
        <w:br/>
      </w:r>
      <w:r>
        <w:rPr>
          <w:rStyle w:val="a3"/>
        </w:rPr>
        <w:lastRenderedPageBreak/>
        <w:t>Череповецкой городской Думы</w:t>
      </w:r>
      <w:r>
        <w:rPr>
          <w:rStyle w:val="a3"/>
        </w:rPr>
        <w:br/>
        <w:t>от 28 ноября 2006 г. N 165</w:t>
      </w:r>
      <w:r>
        <w:rPr>
          <w:rStyle w:val="a3"/>
        </w:rPr>
        <w:br/>
        <w:t>(с изменениями от 29 октября 2013 г.,</w:t>
      </w:r>
      <w:r>
        <w:rPr>
          <w:rStyle w:val="a3"/>
        </w:rPr>
        <w:br/>
        <w:t>3 марта, 6 июля 2015 г., 24 февраля,</w:t>
      </w:r>
      <w:r>
        <w:rPr>
          <w:rStyle w:val="a3"/>
        </w:rPr>
        <w:br/>
        <w:t>4 октября 2016 г., 6 марта, 4 июля 2017 г.,</w:t>
      </w:r>
      <w:r>
        <w:rPr>
          <w:rStyle w:val="a3"/>
        </w:rPr>
        <w:br/>
        <w:t>13 июля 2018 г., 1 февраля, 15 мая 2019 г.,</w:t>
      </w:r>
      <w:r>
        <w:rPr>
          <w:rStyle w:val="a3"/>
        </w:rPr>
        <w:br/>
        <w:t>2 октября, 9 декабря 2020 г., 2 июля,</w:t>
      </w:r>
      <w:r>
        <w:rPr>
          <w:rStyle w:val="a3"/>
        </w:rPr>
        <w:br/>
      </w:r>
      <w:r>
        <w:rPr>
          <w:rStyle w:val="a3"/>
        </w:rPr>
        <w:t>30 сентября 2021 г., 24 июня 2022 г.,</w:t>
      </w:r>
      <w:r>
        <w:rPr>
          <w:rStyle w:val="a3"/>
        </w:rPr>
        <w:br/>
        <w:t>2 марта, 27 июня, 21 декабря 2023 г.)</w:t>
      </w:r>
    </w:p>
    <w:bookmarkEnd w:id="7"/>
    <w:p w:rsidR="00000000" w:rsidRDefault="002C2503">
      <w:pPr>
        <w:pStyle w:val="a6"/>
        <w:rPr>
          <w:color w:val="000000"/>
          <w:sz w:val="16"/>
          <w:szCs w:val="16"/>
          <w:shd w:val="clear" w:color="auto" w:fill="F0F0F0"/>
        </w:rPr>
      </w:pPr>
      <w:r>
        <w:rPr>
          <w:color w:val="000000"/>
          <w:sz w:val="16"/>
          <w:szCs w:val="16"/>
          <w:shd w:val="clear" w:color="auto" w:fill="F0F0F0"/>
        </w:rPr>
        <w:t>ГАРАНТ:</w:t>
      </w:r>
    </w:p>
    <w:p w:rsidR="00000000" w:rsidRDefault="002C2503">
      <w:pPr>
        <w:pStyle w:val="a6"/>
        <w:rPr>
          <w:shd w:val="clear" w:color="auto" w:fill="F0F0F0"/>
        </w:rPr>
      </w:pPr>
      <w:r>
        <w:t xml:space="preserve"> </w:t>
      </w:r>
      <w:hyperlink r:id="rId14" w:history="1">
        <w:r>
          <w:rPr>
            <w:rStyle w:val="a4"/>
            <w:shd w:val="clear" w:color="auto" w:fill="F0F0F0"/>
          </w:rPr>
          <w:t>Решением</w:t>
        </w:r>
      </w:hyperlink>
      <w:r>
        <w:rPr>
          <w:shd w:val="clear" w:color="auto" w:fill="F0F0F0"/>
        </w:rPr>
        <w:t xml:space="preserve"> Череповецкой городской Думы Вологодской области от 1 февраля 2019 г. N 5 настоящий Г</w:t>
      </w:r>
      <w:r>
        <w:rPr>
          <w:shd w:val="clear" w:color="auto" w:fill="F0F0F0"/>
        </w:rPr>
        <w:t>енеральный план признан утратившим силу с 7 февраля 2019 г. в части установления на территории северо-восточнее 26 микрорайона в кадастровом квартале 35:21:0204003 функциональной зоны застройки индивидуальными жилыми домами</w:t>
      </w:r>
    </w:p>
    <w:p w:rsidR="00000000" w:rsidRDefault="002C2503">
      <w:pPr>
        <w:pStyle w:val="a6"/>
        <w:rPr>
          <w:shd w:val="clear" w:color="auto" w:fill="F0F0F0"/>
        </w:rPr>
      </w:pPr>
      <w:r>
        <w:t xml:space="preserve"> </w:t>
      </w:r>
    </w:p>
    <w:p w:rsidR="00000000" w:rsidRDefault="002C2503">
      <w:pPr>
        <w:ind w:firstLine="0"/>
        <w:jc w:val="right"/>
      </w:pPr>
      <w:bookmarkStart w:id="8" w:name="sub_1001"/>
      <w:r>
        <w:rPr>
          <w:rStyle w:val="a3"/>
        </w:rPr>
        <w:t>УТВЕРЖДЕНО</w:t>
      </w:r>
      <w:r>
        <w:rPr>
          <w:rStyle w:val="a3"/>
        </w:rPr>
        <w:br/>
      </w:r>
      <w:hyperlink w:anchor="sub_0" w:history="1">
        <w:r>
          <w:rPr>
            <w:rStyle w:val="a4"/>
          </w:rPr>
          <w:t>решением</w:t>
        </w:r>
      </w:hyperlink>
      <w:r>
        <w:rPr>
          <w:rStyle w:val="a3"/>
        </w:rPr>
        <w:t xml:space="preserve"> Череповецкой</w:t>
      </w:r>
      <w:r>
        <w:rPr>
          <w:rStyle w:val="a3"/>
        </w:rPr>
        <w:br/>
        <w:t>городской Думы</w:t>
      </w:r>
      <w:r>
        <w:rPr>
          <w:rStyle w:val="a3"/>
        </w:rPr>
        <w:br/>
        <w:t>от 28.11.2006 N 165</w:t>
      </w:r>
    </w:p>
    <w:bookmarkEnd w:id="8"/>
    <w:p w:rsidR="00000000" w:rsidRDefault="002C2503"/>
    <w:p w:rsidR="00000000" w:rsidRDefault="002C2503">
      <w:pPr>
        <w:ind w:firstLine="0"/>
        <w:jc w:val="right"/>
      </w:pPr>
      <w:r>
        <w:rPr>
          <w:rStyle w:val="a3"/>
        </w:rPr>
        <w:t>Приложение 1</w:t>
      </w:r>
    </w:p>
    <w:p w:rsidR="00000000" w:rsidRDefault="002C2503"/>
    <w:p w:rsidR="00000000" w:rsidRDefault="002C2503">
      <w:pPr>
        <w:pStyle w:val="1"/>
      </w:pPr>
      <w:r>
        <w:t>Положение</w:t>
      </w:r>
      <w:r>
        <w:br/>
        <w:t>о территориальном планировании</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29 октября 2013 г., 3 марта, 6 июля 2015 г., 24 февраля, 4 октября 2016 г., 6 марта, 4 ию</w:t>
      </w:r>
      <w:r>
        <w:rPr>
          <w:shd w:val="clear" w:color="auto" w:fill="EAEFED"/>
        </w:rPr>
        <w:t>ля 2017 г., 13 июля 2018 г., 1 февраля 2019 г., 9 декабря 2020 г., 30 сентября 2021 г., 2 марта, 27 июня, 21 декабря 2023 г.</w:t>
      </w:r>
    </w:p>
    <w:p w:rsidR="00000000" w:rsidRDefault="002C2503"/>
    <w:p w:rsidR="00000000" w:rsidRDefault="002C2503">
      <w:pPr>
        <w:pStyle w:val="1"/>
      </w:pPr>
      <w:bookmarkStart w:id="9" w:name="sub_101"/>
      <w:r>
        <w:t>1. Общие положения</w:t>
      </w:r>
    </w:p>
    <w:bookmarkEnd w:id="9"/>
    <w:p w:rsidR="00000000" w:rsidRDefault="002C2503"/>
    <w:p w:rsidR="00000000" w:rsidRDefault="002C2503">
      <w:r>
        <w:t xml:space="preserve">При внесении изменений в </w:t>
      </w:r>
      <w:hyperlink w:anchor="sub_1000" w:history="1">
        <w:r>
          <w:rPr>
            <w:rStyle w:val="a4"/>
          </w:rPr>
          <w:t>Генеральный план</w:t>
        </w:r>
      </w:hyperlink>
      <w:r>
        <w:t xml:space="preserve"> города Череповца, утвержденн</w:t>
      </w:r>
      <w:r>
        <w:t xml:space="preserve">ый </w:t>
      </w:r>
      <w:hyperlink w:anchor="sub_0" w:history="1">
        <w:r>
          <w:rPr>
            <w:rStyle w:val="a4"/>
          </w:rPr>
          <w:t>решением</w:t>
        </w:r>
      </w:hyperlink>
      <w:r>
        <w:t xml:space="preserve"> Череповецкой городской Думы от 28.11.2006 N 165, выделены следующие этапы территориального планирования:</w:t>
      </w:r>
    </w:p>
    <w:p w:rsidR="00000000" w:rsidRDefault="002C2503">
      <w:r>
        <w:t>исходный год проектирования - 2019 год;</w:t>
      </w:r>
    </w:p>
    <w:p w:rsidR="00000000" w:rsidRDefault="002C2503">
      <w:r>
        <w:t>первая очередь - 2030 год;</w:t>
      </w:r>
    </w:p>
    <w:p w:rsidR="00000000" w:rsidRDefault="002C2503">
      <w:r>
        <w:t>расчетный срок - 2040 год.</w:t>
      </w:r>
    </w:p>
    <w:p w:rsidR="00000000" w:rsidRDefault="002C2503">
      <w:r>
        <w:t>Перспективная численно</w:t>
      </w:r>
      <w:r>
        <w:t>сть населения определена в размере</w:t>
      </w:r>
    </w:p>
    <w:p w:rsidR="00000000" w:rsidRDefault="002C2503">
      <w:r>
        <w:t>на 2030 год - 324 тыс. человек;</w:t>
      </w:r>
    </w:p>
    <w:p w:rsidR="00000000" w:rsidRDefault="002C2503">
      <w:r>
        <w:t>на 2040 год - 340 тыс. человек.</w:t>
      </w:r>
    </w:p>
    <w:p w:rsidR="00000000" w:rsidRDefault="002C2503"/>
    <w:p w:rsidR="00000000" w:rsidRDefault="002C2503">
      <w:pPr>
        <w:pStyle w:val="a6"/>
        <w:rPr>
          <w:color w:val="000000"/>
          <w:sz w:val="16"/>
          <w:szCs w:val="16"/>
          <w:shd w:val="clear" w:color="auto" w:fill="F0F0F0"/>
        </w:rPr>
      </w:pPr>
      <w:bookmarkStart w:id="10" w:name="sub_102"/>
      <w:r>
        <w:rPr>
          <w:color w:val="000000"/>
          <w:sz w:val="16"/>
          <w:szCs w:val="16"/>
          <w:shd w:val="clear" w:color="auto" w:fill="F0F0F0"/>
        </w:rPr>
        <w:t>Информация об изменениях:</w:t>
      </w:r>
    </w:p>
    <w:bookmarkEnd w:id="10"/>
    <w:p w:rsidR="00000000" w:rsidRDefault="002C2503">
      <w:pPr>
        <w:pStyle w:val="a7"/>
        <w:rPr>
          <w:shd w:val="clear" w:color="auto" w:fill="F0F0F0"/>
        </w:rPr>
      </w:pPr>
      <w:r>
        <w:t xml:space="preserve"> </w:t>
      </w:r>
      <w:r>
        <w:rPr>
          <w:shd w:val="clear" w:color="auto" w:fill="F0F0F0"/>
        </w:rPr>
        <w:t xml:space="preserve">Раздел 2 изменен. - </w:t>
      </w:r>
      <w:hyperlink r:id="rId15" w:history="1">
        <w:r>
          <w:rPr>
            <w:rStyle w:val="a4"/>
            <w:shd w:val="clear" w:color="auto" w:fill="F0F0F0"/>
          </w:rPr>
          <w:t>Решение</w:t>
        </w:r>
      </w:hyperlink>
      <w:r>
        <w:rPr>
          <w:shd w:val="clear" w:color="auto" w:fill="F0F0F0"/>
        </w:rPr>
        <w:t xml:space="preserve"> Череповецкой городской Думы Вологодской области от 2 марта 2023 г. N 14</w:t>
      </w:r>
    </w:p>
    <w:p w:rsidR="00000000" w:rsidRDefault="002C2503">
      <w:pPr>
        <w:pStyle w:val="a7"/>
        <w:rPr>
          <w:shd w:val="clear" w:color="auto" w:fill="F0F0F0"/>
        </w:rPr>
      </w:pPr>
      <w:r>
        <w:t xml:space="preserve"> </w:t>
      </w:r>
      <w:hyperlink r:id="rId16" w:history="1">
        <w:r>
          <w:rPr>
            <w:rStyle w:val="a4"/>
            <w:shd w:val="clear" w:color="auto" w:fill="F0F0F0"/>
          </w:rPr>
          <w:t>См. предыдущую редакцию</w:t>
        </w:r>
      </w:hyperlink>
    </w:p>
    <w:p w:rsidR="00000000" w:rsidRDefault="002C2503">
      <w:pPr>
        <w:pStyle w:val="1"/>
      </w:pPr>
      <w:r>
        <w:t>2. Сведения о видах, назначении и наименованиях планируемых для размещения объектов ре</w:t>
      </w:r>
      <w:r>
        <w:t>гионального значения, объектов местного значения муниципального образования городской округ город Череповец Вологодской области и их основные характеристики</w:t>
      </w:r>
    </w:p>
    <w:p w:rsidR="00000000" w:rsidRDefault="002C2503"/>
    <w:p w:rsidR="00000000" w:rsidRDefault="002C2503">
      <w:pPr>
        <w:ind w:firstLine="0"/>
        <w:jc w:val="left"/>
        <w:sectPr w:rsidR="00000000">
          <w:headerReference w:type="default" r:id="rId17"/>
          <w:footerReference w:type="default" r:id="rId18"/>
          <w:pgSz w:w="11900" w:h="16800"/>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1"/>
        <w:gridCol w:w="7"/>
        <w:gridCol w:w="1700"/>
        <w:gridCol w:w="1694"/>
        <w:gridCol w:w="1887"/>
        <w:gridCol w:w="2069"/>
        <w:gridCol w:w="1069"/>
        <w:gridCol w:w="2095"/>
        <w:gridCol w:w="2095"/>
        <w:gridCol w:w="2084"/>
        <w:gridCol w:w="11"/>
      </w:tblGrid>
      <w:tr w:rsidR="00000000">
        <w:tblPrEx>
          <w:tblCellMar>
            <w:top w:w="0" w:type="dxa"/>
            <w:bottom w:w="0" w:type="dxa"/>
          </w:tblCellMar>
        </w:tblPrEx>
        <w:tc>
          <w:tcPr>
            <w:tcW w:w="541" w:type="dxa"/>
            <w:vMerge w:val="restart"/>
            <w:tcBorders>
              <w:top w:val="single" w:sz="4" w:space="0" w:color="auto"/>
              <w:bottom w:val="single" w:sz="4" w:space="0" w:color="auto"/>
              <w:right w:val="single" w:sz="4" w:space="0" w:color="auto"/>
            </w:tcBorders>
          </w:tcPr>
          <w:p w:rsidR="00000000" w:rsidRDefault="002C2503">
            <w:pPr>
              <w:pStyle w:val="aa"/>
              <w:jc w:val="center"/>
            </w:pPr>
            <w:r>
              <w:lastRenderedPageBreak/>
              <w:t>N п/п</w:t>
            </w:r>
          </w:p>
        </w:tc>
        <w:tc>
          <w:tcPr>
            <w:tcW w:w="1707" w:type="dxa"/>
            <w:gridSpan w:val="2"/>
            <w:vMerge w:val="restart"/>
            <w:tcBorders>
              <w:top w:val="single" w:sz="4" w:space="0" w:color="auto"/>
              <w:left w:val="single" w:sz="4" w:space="0" w:color="auto"/>
              <w:bottom w:val="single" w:sz="4" w:space="0" w:color="auto"/>
              <w:right w:val="single" w:sz="4" w:space="0" w:color="auto"/>
            </w:tcBorders>
          </w:tcPr>
          <w:p w:rsidR="00000000" w:rsidRDefault="002C2503">
            <w:pPr>
              <w:pStyle w:val="ac"/>
            </w:pPr>
            <w:r>
              <w:t>Вид объекта</w:t>
            </w:r>
          </w:p>
        </w:tc>
        <w:tc>
          <w:tcPr>
            <w:tcW w:w="1694" w:type="dxa"/>
            <w:vMerge w:val="restart"/>
            <w:tcBorders>
              <w:top w:val="single" w:sz="4" w:space="0" w:color="auto"/>
              <w:left w:val="single" w:sz="4" w:space="0" w:color="auto"/>
              <w:bottom w:val="single" w:sz="4" w:space="0" w:color="auto"/>
              <w:right w:val="single" w:sz="4" w:space="0" w:color="auto"/>
            </w:tcBorders>
          </w:tcPr>
          <w:p w:rsidR="00000000" w:rsidRDefault="002C2503">
            <w:pPr>
              <w:pStyle w:val="ac"/>
            </w:pPr>
            <w:r>
              <w:t>Планируемое мероприятие</w:t>
            </w:r>
          </w:p>
        </w:tc>
        <w:tc>
          <w:tcPr>
            <w:tcW w:w="1887" w:type="dxa"/>
            <w:vMerge w:val="restart"/>
            <w:tcBorders>
              <w:top w:val="single" w:sz="4" w:space="0" w:color="auto"/>
              <w:left w:val="single" w:sz="4" w:space="0" w:color="auto"/>
              <w:bottom w:val="single" w:sz="4" w:space="0" w:color="auto"/>
              <w:right w:val="single" w:sz="4" w:space="0" w:color="auto"/>
            </w:tcBorders>
          </w:tcPr>
          <w:p w:rsidR="00000000" w:rsidRDefault="002C2503">
            <w:pPr>
              <w:pStyle w:val="ac"/>
            </w:pPr>
            <w:r>
              <w:t>Назначение объекта</w:t>
            </w:r>
          </w:p>
        </w:tc>
        <w:tc>
          <w:tcPr>
            <w:tcW w:w="7328" w:type="dxa"/>
            <w:gridSpan w:val="4"/>
            <w:tcBorders>
              <w:top w:val="single" w:sz="4" w:space="0" w:color="auto"/>
              <w:left w:val="single" w:sz="4" w:space="0" w:color="auto"/>
              <w:bottom w:val="single" w:sz="4" w:space="0" w:color="auto"/>
              <w:right w:val="single" w:sz="4" w:space="0" w:color="auto"/>
            </w:tcBorders>
          </w:tcPr>
          <w:p w:rsidR="00000000" w:rsidRDefault="002C2503">
            <w:pPr>
              <w:pStyle w:val="ac"/>
            </w:pPr>
            <w:r>
              <w:t>Описание мероприятия</w:t>
            </w:r>
          </w:p>
        </w:tc>
        <w:tc>
          <w:tcPr>
            <w:tcW w:w="2095" w:type="dxa"/>
            <w:gridSpan w:val="2"/>
            <w:vMerge w:val="restart"/>
            <w:tcBorders>
              <w:top w:val="single" w:sz="4" w:space="0" w:color="auto"/>
              <w:left w:val="single" w:sz="4" w:space="0" w:color="auto"/>
              <w:bottom w:val="single" w:sz="4" w:space="0" w:color="auto"/>
            </w:tcBorders>
          </w:tcPr>
          <w:p w:rsidR="00000000" w:rsidRDefault="002C2503">
            <w:pPr>
              <w:pStyle w:val="aa"/>
              <w:jc w:val="center"/>
            </w:pPr>
            <w:r>
              <w:t>Вид зоны с особыми условиями</w:t>
            </w:r>
          </w:p>
        </w:tc>
      </w:tr>
      <w:tr w:rsidR="00000000">
        <w:tblPrEx>
          <w:tblCellMar>
            <w:top w:w="0" w:type="dxa"/>
            <w:bottom w:w="0" w:type="dxa"/>
          </w:tblCellMar>
        </w:tblPrEx>
        <w:tc>
          <w:tcPr>
            <w:tcW w:w="541" w:type="dxa"/>
            <w:vMerge/>
            <w:tcBorders>
              <w:top w:val="single" w:sz="4" w:space="0" w:color="auto"/>
              <w:bottom w:val="single" w:sz="4" w:space="0" w:color="auto"/>
              <w:right w:val="single" w:sz="4" w:space="0" w:color="auto"/>
            </w:tcBorders>
          </w:tcPr>
          <w:p w:rsidR="00000000" w:rsidRDefault="002C2503">
            <w:pPr>
              <w:pStyle w:val="aa"/>
            </w:pPr>
          </w:p>
        </w:tc>
        <w:tc>
          <w:tcPr>
            <w:tcW w:w="1707" w:type="dxa"/>
            <w:gridSpan w:val="2"/>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1694" w:type="dxa"/>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1887" w:type="dxa"/>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2069" w:type="dxa"/>
            <w:vMerge w:val="restart"/>
            <w:tcBorders>
              <w:top w:val="single" w:sz="4" w:space="0" w:color="auto"/>
              <w:left w:val="single" w:sz="4" w:space="0" w:color="auto"/>
              <w:bottom w:val="single" w:sz="4" w:space="0" w:color="auto"/>
              <w:right w:val="single" w:sz="4" w:space="0" w:color="auto"/>
            </w:tcBorders>
          </w:tcPr>
          <w:p w:rsidR="00000000" w:rsidRDefault="002C2503">
            <w:pPr>
              <w:pStyle w:val="ac"/>
            </w:pPr>
            <w:r>
              <w:t>Наименование объекта</w:t>
            </w:r>
          </w:p>
        </w:tc>
        <w:tc>
          <w:tcPr>
            <w:tcW w:w="3164" w:type="dxa"/>
            <w:gridSpan w:val="2"/>
            <w:tcBorders>
              <w:top w:val="single" w:sz="4" w:space="0" w:color="auto"/>
              <w:left w:val="single" w:sz="4" w:space="0" w:color="auto"/>
              <w:bottom w:val="single" w:sz="4" w:space="0" w:color="auto"/>
              <w:right w:val="single" w:sz="4" w:space="0" w:color="auto"/>
            </w:tcBorders>
          </w:tcPr>
          <w:p w:rsidR="00000000" w:rsidRDefault="002C2503">
            <w:pPr>
              <w:pStyle w:val="ac"/>
            </w:pPr>
            <w:r>
              <w:t>Характеристика объекта</w:t>
            </w:r>
          </w:p>
        </w:tc>
        <w:tc>
          <w:tcPr>
            <w:tcW w:w="2095" w:type="dxa"/>
            <w:vMerge w:val="restart"/>
            <w:tcBorders>
              <w:top w:val="single" w:sz="4" w:space="0" w:color="auto"/>
              <w:left w:val="single" w:sz="4" w:space="0" w:color="auto"/>
              <w:bottom w:val="single" w:sz="4" w:space="0" w:color="auto"/>
              <w:right w:val="single" w:sz="4" w:space="0" w:color="auto"/>
            </w:tcBorders>
          </w:tcPr>
          <w:p w:rsidR="00000000" w:rsidRDefault="002C2503">
            <w:pPr>
              <w:pStyle w:val="ac"/>
            </w:pPr>
            <w:r>
              <w:t>Местоположение объекта (адресная привязка/ функциональная зона)</w:t>
            </w:r>
          </w:p>
        </w:tc>
        <w:tc>
          <w:tcPr>
            <w:tcW w:w="2095" w:type="dxa"/>
            <w:gridSpan w:val="2"/>
            <w:vMerge/>
            <w:tcBorders>
              <w:top w:val="single" w:sz="4" w:space="0" w:color="auto"/>
              <w:left w:val="single" w:sz="4" w:space="0" w:color="auto"/>
              <w:bottom w:val="single" w:sz="4" w:space="0" w:color="auto"/>
            </w:tcBorders>
          </w:tcPr>
          <w:p w:rsidR="00000000" w:rsidRDefault="002C2503">
            <w:pPr>
              <w:pStyle w:val="aa"/>
            </w:pPr>
          </w:p>
        </w:tc>
      </w:tr>
      <w:tr w:rsidR="00000000">
        <w:tblPrEx>
          <w:tblCellMar>
            <w:top w:w="0" w:type="dxa"/>
            <w:bottom w:w="0" w:type="dxa"/>
          </w:tblCellMar>
        </w:tblPrEx>
        <w:tc>
          <w:tcPr>
            <w:tcW w:w="541" w:type="dxa"/>
            <w:vMerge/>
            <w:tcBorders>
              <w:top w:val="single" w:sz="4" w:space="0" w:color="auto"/>
              <w:bottom w:val="single" w:sz="4" w:space="0" w:color="auto"/>
              <w:right w:val="single" w:sz="4" w:space="0" w:color="auto"/>
            </w:tcBorders>
          </w:tcPr>
          <w:p w:rsidR="00000000" w:rsidRDefault="002C2503">
            <w:pPr>
              <w:pStyle w:val="aa"/>
            </w:pPr>
          </w:p>
        </w:tc>
        <w:tc>
          <w:tcPr>
            <w:tcW w:w="1707" w:type="dxa"/>
            <w:gridSpan w:val="2"/>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1694" w:type="dxa"/>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1887" w:type="dxa"/>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2069" w:type="dxa"/>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1069" w:type="dxa"/>
            <w:tcBorders>
              <w:top w:val="single" w:sz="4" w:space="0" w:color="auto"/>
              <w:left w:val="single" w:sz="4" w:space="0" w:color="auto"/>
              <w:bottom w:val="single" w:sz="4" w:space="0" w:color="auto"/>
              <w:right w:val="single" w:sz="4" w:space="0" w:color="auto"/>
            </w:tcBorders>
          </w:tcPr>
          <w:p w:rsidR="00000000" w:rsidRDefault="002C2503">
            <w:pPr>
              <w:pStyle w:val="ac"/>
            </w:pPr>
            <w:r>
              <w:t>Количественный показатель</w:t>
            </w:r>
          </w:p>
        </w:tc>
        <w:tc>
          <w:tcPr>
            <w:tcW w:w="2095" w:type="dxa"/>
            <w:tcBorders>
              <w:top w:val="single" w:sz="4" w:space="0" w:color="auto"/>
              <w:left w:val="single" w:sz="4" w:space="0" w:color="auto"/>
              <w:bottom w:val="single" w:sz="4" w:space="0" w:color="auto"/>
              <w:right w:val="single" w:sz="4" w:space="0" w:color="auto"/>
            </w:tcBorders>
          </w:tcPr>
          <w:p w:rsidR="00000000" w:rsidRDefault="002C2503">
            <w:pPr>
              <w:pStyle w:val="ac"/>
            </w:pPr>
            <w:r>
              <w:t>Единица измерения</w:t>
            </w:r>
          </w:p>
        </w:tc>
        <w:tc>
          <w:tcPr>
            <w:tcW w:w="2095" w:type="dxa"/>
            <w:vMerge/>
            <w:tcBorders>
              <w:top w:val="single" w:sz="4" w:space="0" w:color="auto"/>
              <w:left w:val="single" w:sz="4" w:space="0" w:color="auto"/>
              <w:bottom w:val="single" w:sz="4" w:space="0" w:color="auto"/>
              <w:right w:val="single" w:sz="4" w:space="0" w:color="auto"/>
            </w:tcBorders>
          </w:tcPr>
          <w:p w:rsidR="00000000" w:rsidRDefault="002C2503">
            <w:pPr>
              <w:pStyle w:val="aa"/>
            </w:pPr>
          </w:p>
        </w:tc>
        <w:tc>
          <w:tcPr>
            <w:tcW w:w="2095" w:type="dxa"/>
            <w:gridSpan w:val="2"/>
            <w:vMerge/>
            <w:tcBorders>
              <w:top w:val="single" w:sz="4" w:space="0" w:color="auto"/>
              <w:left w:val="single" w:sz="4" w:space="0" w:color="auto"/>
              <w:bottom w:val="single" w:sz="4" w:space="0" w:color="auto"/>
            </w:tcBorders>
          </w:tcPr>
          <w:p w:rsidR="00000000" w:rsidRDefault="002C2503">
            <w:pPr>
              <w:pStyle w:val="aa"/>
            </w:pP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2.1. Размещение объектов ре</w:t>
            </w:r>
            <w:r>
              <w:t>гионального значения в сфере образования и науки (в том числе муниципальная собственность)</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Реализовано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112 мкр. Зашекснинского района, ул. Монтклер, д. </w:t>
            </w:r>
            <w:r>
              <w:t>12 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Реализовано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144 мкр. Зашекснинского района, ул. Монтклер, д. 7 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Реализовано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ул. Строителей, 9</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Реализовано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Ломоносова, 55</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Организация </w:t>
            </w:r>
            <w:r>
              <w:lastRenderedPageBreak/>
              <w:t>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lastRenderedPageBreak/>
              <w:t>Строительств</w:t>
            </w:r>
            <w:r>
              <w:lastRenderedPageBreak/>
              <w:t>о, проект</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Организация </w:t>
            </w:r>
            <w:r>
              <w:lastRenderedPageBreak/>
              <w:t>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Общежитие</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"Череповецкий </w:t>
            </w:r>
            <w:r>
              <w:lastRenderedPageBreak/>
              <w:t>химико-технологический колледж", 10 этажей</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rPr>
          <w:gridAfter w:val="1"/>
          <w:wAfter w:w="11" w:type="dxa"/>
        </w:trPr>
        <w:tc>
          <w:tcPr>
            <w:tcW w:w="541" w:type="dxa"/>
            <w:tcBorders>
              <w:top w:val="single" w:sz="4" w:space="0" w:color="auto"/>
              <w:bottom w:val="single" w:sz="4" w:space="0" w:color="auto"/>
              <w:right w:val="single" w:sz="4" w:space="0" w:color="auto"/>
            </w:tcBorders>
          </w:tcPr>
          <w:p w:rsidR="00000000" w:rsidRDefault="002C2503">
            <w:pPr>
              <w:pStyle w:val="aa"/>
            </w:pPr>
          </w:p>
        </w:tc>
        <w:tc>
          <w:tcPr>
            <w:tcW w:w="14700" w:type="dxa"/>
            <w:gridSpan w:val="9"/>
            <w:tcBorders>
              <w:top w:val="nil"/>
              <w:left w:val="nil"/>
              <w:bottom w:val="single" w:sz="4" w:space="0" w:color="auto"/>
            </w:tcBorders>
          </w:tcPr>
          <w:p w:rsidR="00000000" w:rsidRDefault="002C2503">
            <w:pPr>
              <w:pStyle w:val="ac"/>
            </w:pPr>
            <w:r>
              <w:t>Перечень объектов капитального строительства областной и муниципальной собственности в моногородах региона, включение которых планируется в региональные государственные программы со сроком реализации 2021 - 2025 годы</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106 микрорайон Зашекснинского района</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bookmarkStart w:id="11" w:name="sub_202"/>
            <w:r>
              <w:t>2.2. Размещение объектов местного значения в сфере образования и науки</w:t>
            </w:r>
            <w:bookmarkEnd w:id="11"/>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2</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объекта</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26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26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w:t>
            </w:r>
            <w:r>
              <w:lastRenderedPageBreak/>
              <w:t>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lastRenderedPageBreak/>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Организация предоставления </w:t>
            </w:r>
            <w:r>
              <w:lastRenderedPageBreak/>
              <w:t>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 xml:space="preserve">Учреждение дополнительного </w:t>
            </w:r>
            <w:r>
              <w:lastRenderedPageBreak/>
              <w:t>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lastRenderedPageBreak/>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Заягорбский район, 26 </w:t>
            </w:r>
            <w:r>
              <w:lastRenderedPageBreak/>
              <w:t>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127 микрорайон</w:t>
            </w:r>
          </w:p>
          <w:p w:rsidR="00000000" w:rsidRDefault="002C2503">
            <w:pPr>
              <w:pStyle w:val="ac"/>
            </w:pPr>
            <w:r>
              <w:t>Зона застройки индивидуальными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127 микрорайон</w:t>
            </w:r>
          </w:p>
          <w:p w:rsidR="00000000" w:rsidRDefault="002C2503">
            <w:pPr>
              <w:pStyle w:val="ac"/>
            </w:pPr>
            <w:r>
              <w:t>Зона застройки индивидуальными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128 микрорайон</w:t>
            </w:r>
          </w:p>
          <w:p w:rsidR="00000000" w:rsidRDefault="002C2503">
            <w:pPr>
              <w:pStyle w:val="ac"/>
            </w:pPr>
            <w:r>
              <w:t>Зона застройки индивидуальными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129 микрорайон</w:t>
            </w:r>
          </w:p>
          <w:p w:rsidR="00000000" w:rsidRDefault="002C2503">
            <w:pPr>
              <w:pStyle w:val="ac"/>
            </w:pPr>
            <w:r>
              <w:t xml:space="preserve">Зона застройки индивидуальными жилыми </w:t>
            </w:r>
            <w:r>
              <w:lastRenderedPageBreak/>
              <w:t>домами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объекта</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объекта</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164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164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w:t>
            </w:r>
            <w:r>
              <w:lastRenderedPageBreak/>
              <w:t>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lastRenderedPageBreak/>
              <w:t>Строительств</w:t>
            </w:r>
            <w:r>
              <w:lastRenderedPageBreak/>
              <w:t>о</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Организация </w:t>
            </w:r>
            <w:r>
              <w:lastRenderedPageBreak/>
              <w:t>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Зашекснинский </w:t>
            </w:r>
            <w:r>
              <w:lastRenderedPageBreak/>
              <w:t>район, 124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121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3</w:t>
            </w:r>
          </w:p>
        </w:tc>
        <w:tc>
          <w:tcPr>
            <w:tcW w:w="2095" w:type="dxa"/>
            <w:tcBorders>
              <w:top w:val="nil"/>
              <w:left w:val="nil"/>
              <w:bottom w:val="single" w:sz="4" w:space="0" w:color="auto"/>
              <w:right w:val="single" w:sz="4" w:space="0" w:color="auto"/>
            </w:tcBorders>
          </w:tcPr>
          <w:p w:rsidR="00000000" w:rsidRDefault="002C2503">
            <w:pPr>
              <w:pStyle w:val="aa"/>
              <w:jc w:val="center"/>
            </w:pPr>
            <w:r>
              <w:t>встроенных объекта</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107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108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109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w:t>
            </w:r>
            <w:r>
              <w:lastRenderedPageBreak/>
              <w:t>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lastRenderedPageBreak/>
              <w:t>Строительств</w:t>
            </w:r>
            <w:r>
              <w:lastRenderedPageBreak/>
              <w:t>о</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Организация </w:t>
            </w:r>
            <w:r>
              <w:lastRenderedPageBreak/>
              <w:t>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Зашекснинский </w:t>
            </w:r>
            <w:r>
              <w:lastRenderedPageBreak/>
              <w:t>район, 109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110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110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110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111 микрорайон</w:t>
            </w:r>
          </w:p>
          <w:p w:rsidR="00000000" w:rsidRDefault="002C2503">
            <w:pPr>
              <w:pStyle w:val="ac"/>
            </w:pPr>
            <w:r>
              <w:t xml:space="preserve">Зона смешанной и </w:t>
            </w:r>
            <w:r>
              <w:lastRenderedPageBreak/>
              <w:t>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111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113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113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объекта</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139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139 микрорайон</w:t>
            </w:r>
          </w:p>
          <w:p w:rsidR="00000000" w:rsidRDefault="002C2503">
            <w:pPr>
              <w:pStyle w:val="ac"/>
            </w:pPr>
            <w:r>
              <w:lastRenderedPageBreak/>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139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объекта</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163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163 микр</w:t>
            </w:r>
            <w:r>
              <w:t>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143а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147 микрорайон</w:t>
            </w:r>
          </w:p>
          <w:p w:rsidR="00000000" w:rsidRDefault="002C2503">
            <w:pPr>
              <w:pStyle w:val="ac"/>
            </w:pPr>
            <w:r>
              <w:t xml:space="preserve">Зона </w:t>
            </w:r>
            <w:r>
              <w:lastRenderedPageBreak/>
              <w:t>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33.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147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37 микрорайон</w:t>
            </w:r>
          </w:p>
          <w:p w:rsidR="00000000" w:rsidRDefault="002C2503">
            <w:pPr>
              <w:pStyle w:val="ac"/>
            </w:pPr>
            <w:r>
              <w:t>Зона застройки индивидуальными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Начальная школа -детский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ул. К. Беляева</w:t>
            </w:r>
          </w:p>
          <w:p w:rsidR="00000000" w:rsidRDefault="002C2503">
            <w:pPr>
              <w:pStyle w:val="ac"/>
            </w:pPr>
            <w:r>
              <w:t>Зона застройки индивидуальными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2</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объекта</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103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37.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105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 проект</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w:t>
            </w:r>
          </w:p>
          <w:p w:rsidR="00000000" w:rsidRDefault="002C2503">
            <w:pPr>
              <w:pStyle w:val="ac"/>
            </w:pPr>
            <w:r>
              <w:t>5.5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МБУ ДО "Детская школа искусств"</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Вологодская, 3</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Дошкольная 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Детский сад</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116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Организация дополнительного образования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Учреждение дополнительного образования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116 микрорайон</w:t>
            </w:r>
          </w:p>
          <w:p w:rsidR="00000000" w:rsidRDefault="002C2503">
            <w:pPr>
              <w:pStyle w:val="ac"/>
            </w:pPr>
            <w:r>
              <w:t xml:space="preserve">Зона смешанной </w:t>
            </w:r>
            <w:r>
              <w:lastRenderedPageBreak/>
              <w:t>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bookmarkStart w:id="12" w:name="sub_242"/>
            <w:r>
              <w:lastRenderedPageBreak/>
              <w:t>42.</w:t>
            </w:r>
            <w:bookmarkEnd w:id="12"/>
          </w:p>
        </w:tc>
        <w:tc>
          <w:tcPr>
            <w:tcW w:w="14711" w:type="dxa"/>
            <w:gridSpan w:val="10"/>
            <w:tcBorders>
              <w:top w:val="nil"/>
              <w:left w:val="single" w:sz="4" w:space="0" w:color="auto"/>
              <w:bottom w:val="single" w:sz="4" w:space="0" w:color="auto"/>
            </w:tcBorders>
          </w:tcPr>
          <w:p w:rsidR="00000000" w:rsidRDefault="002C2503">
            <w:pPr>
              <w:pStyle w:val="aa"/>
            </w:pPr>
            <w:r>
              <w:t xml:space="preserve">Утратил силу. - </w:t>
            </w:r>
            <w:hyperlink r:id="rId19" w:history="1">
              <w:r>
                <w:rPr>
                  <w:rStyle w:val="a4"/>
                </w:rPr>
                <w:t>Решение</w:t>
              </w:r>
            </w:hyperlink>
            <w:r>
              <w:t xml:space="preserve"> Череповецкой городской Думы Вологодской области от 2 марта 2023 г. N 14</w:t>
            </w:r>
          </w:p>
          <w:p w:rsidR="00000000" w:rsidRDefault="002C2503">
            <w:pPr>
              <w:pStyle w:val="a6"/>
              <w:rPr>
                <w:color w:val="000000"/>
                <w:sz w:val="16"/>
                <w:szCs w:val="16"/>
                <w:shd w:val="clear" w:color="auto" w:fill="F0F0F0"/>
              </w:rPr>
            </w:pPr>
            <w:r>
              <w:rPr>
                <w:color w:val="000000"/>
                <w:sz w:val="16"/>
                <w:szCs w:val="16"/>
                <w:shd w:val="clear" w:color="auto" w:fill="F0F0F0"/>
              </w:rPr>
              <w:t>Информация об изменениях:</w:t>
            </w:r>
          </w:p>
          <w:p w:rsidR="00000000" w:rsidRDefault="002C2503">
            <w:pPr>
              <w:pStyle w:val="a7"/>
              <w:rPr>
                <w:shd w:val="clear" w:color="auto" w:fill="F0F0F0"/>
              </w:rPr>
            </w:pPr>
            <w:r>
              <w:t xml:space="preserve"> </w:t>
            </w:r>
            <w:hyperlink r:id="rId20" w:history="1">
              <w:r>
                <w:rPr>
                  <w:rStyle w:val="a4"/>
                  <w:shd w:val="clear" w:color="auto" w:fill="F0F0F0"/>
                </w:rPr>
                <w:t>См. предыдущую редакцию</w:t>
              </w:r>
            </w:hyperlink>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Общеобразовательная организация</w:t>
            </w:r>
          </w:p>
        </w:tc>
        <w:tc>
          <w:tcPr>
            <w:tcW w:w="1694" w:type="dxa"/>
            <w:tcBorders>
              <w:top w:val="nil"/>
              <w:left w:val="nil"/>
              <w:bottom w:val="single" w:sz="4" w:space="0" w:color="auto"/>
              <w:right w:val="single" w:sz="4" w:space="0" w:color="auto"/>
            </w:tcBorders>
          </w:tcPr>
          <w:p w:rsidR="00000000" w:rsidRDefault="002C2503">
            <w:pPr>
              <w:pStyle w:val="aa"/>
              <w:jc w:val="center"/>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предоставления образования</w:t>
            </w:r>
          </w:p>
        </w:tc>
        <w:tc>
          <w:tcPr>
            <w:tcW w:w="2069" w:type="dxa"/>
            <w:tcBorders>
              <w:top w:val="nil"/>
              <w:left w:val="nil"/>
              <w:bottom w:val="single" w:sz="4" w:space="0" w:color="auto"/>
              <w:right w:val="single" w:sz="4" w:space="0" w:color="auto"/>
            </w:tcBorders>
          </w:tcPr>
          <w:p w:rsidR="00000000" w:rsidRDefault="002C2503">
            <w:pPr>
              <w:pStyle w:val="aa"/>
              <w:jc w:val="center"/>
            </w:pPr>
            <w:r>
              <w:t>Школа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Северный район, 50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2.3. Размещения объектов регионального значения в сфере культурно-досугового обслуживания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w:t>
            </w:r>
          </w:p>
          <w:p w:rsidR="00000000" w:rsidRDefault="002C2503">
            <w:pPr>
              <w:pStyle w:val="ac"/>
            </w:pPr>
            <w:r>
              <w:t>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комфортного проживания</w:t>
            </w:r>
          </w:p>
        </w:tc>
        <w:tc>
          <w:tcPr>
            <w:tcW w:w="2069" w:type="dxa"/>
            <w:tcBorders>
              <w:top w:val="nil"/>
              <w:left w:val="nil"/>
              <w:bottom w:val="single" w:sz="4" w:space="0" w:color="auto"/>
              <w:right w:val="single" w:sz="4" w:space="0" w:color="auto"/>
            </w:tcBorders>
          </w:tcPr>
          <w:p w:rsidR="00000000" w:rsidRDefault="002C2503">
            <w:pPr>
              <w:pStyle w:val="ac"/>
            </w:pPr>
            <w:r>
              <w:t>общежития БПОУ ВО "Череповецкое областное училище искусств и художественных ремесел им. В.В. Верещагина"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ул. Вологодская, д. 1</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w:t>
            </w:r>
          </w:p>
          <w:p w:rsidR="00000000" w:rsidRDefault="002C2503">
            <w:pPr>
              <w:pStyle w:val="ac"/>
            </w:pPr>
            <w:r>
              <w:t>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комфортного проживания</w:t>
            </w:r>
          </w:p>
        </w:tc>
        <w:tc>
          <w:tcPr>
            <w:tcW w:w="2069" w:type="dxa"/>
            <w:tcBorders>
              <w:top w:val="nil"/>
              <w:left w:val="nil"/>
              <w:bottom w:val="single" w:sz="4" w:space="0" w:color="auto"/>
              <w:right w:val="single" w:sz="4" w:space="0" w:color="auto"/>
            </w:tcBorders>
          </w:tcPr>
          <w:p w:rsidR="00000000" w:rsidRDefault="002C2503">
            <w:pPr>
              <w:pStyle w:val="ac"/>
            </w:pPr>
            <w:r>
              <w:t>Здание общежития БПОУ "Череповецкое областное училище искусств и художественных ремесел им. </w:t>
            </w:r>
            <w:r>
              <w:t>В.В. Верещагина"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w:t>
            </w:r>
          </w:p>
          <w:p w:rsidR="00000000" w:rsidRDefault="002C2503">
            <w:pPr>
              <w:pStyle w:val="ac"/>
            </w:pPr>
            <w:r>
              <w:t>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2.4. Размещения объектов местного значения в сфере культурно-досугового обслуживания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библиотечного обслуживания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Библиотека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библиотечного обслуживания</w:t>
            </w:r>
          </w:p>
        </w:tc>
        <w:tc>
          <w:tcPr>
            <w:tcW w:w="2069" w:type="dxa"/>
            <w:tcBorders>
              <w:top w:val="nil"/>
              <w:left w:val="nil"/>
              <w:bottom w:val="single" w:sz="4" w:space="0" w:color="auto"/>
              <w:right w:val="single" w:sz="4" w:space="0" w:color="auto"/>
            </w:tcBorders>
          </w:tcPr>
          <w:p w:rsidR="00000000" w:rsidRDefault="002C2503">
            <w:pPr>
              <w:pStyle w:val="aa"/>
              <w:jc w:val="center"/>
            </w:pPr>
            <w:r>
              <w:t>Детская библиотека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Зрелищная организация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организации досуга и обеспечения жителей услугами организаций 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t>Театр и дворец культуры</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110 микрорайон, пересечение Шекснинского проспекта и Южного шоссе</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Создание условий для организации досуга и обеспечения жителей услугами организаций </w:t>
            </w:r>
            <w:r>
              <w:lastRenderedPageBreak/>
              <w:t>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Филармония</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109 микрорайон, пересечение Шекснинского проспекта и Южного шоссе</w:t>
            </w:r>
          </w:p>
          <w:p w:rsidR="00000000" w:rsidRDefault="002C2503">
            <w:pPr>
              <w:pStyle w:val="ac"/>
            </w:pPr>
            <w:r>
              <w:t xml:space="preserve">Зона </w:t>
            </w:r>
            <w:r>
              <w:lastRenderedPageBreak/>
              <w:t>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w:t>
            </w:r>
            <w:r>
              <w:t>кт 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организации досуга и обеспечения жителей услугами организаций 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t>МБУК "ЧерМО" структурное подразделение "Мемориальный дом-музей Верещагиных"</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Социалистическая, 28</w:t>
            </w:r>
          </w:p>
          <w:p w:rsidR="00000000" w:rsidRDefault="002C2503">
            <w:pPr>
              <w:pStyle w:val="ac"/>
            </w:pPr>
            <w:r>
              <w:t>Многофункциональная общественно-деловая зона</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культурно-досугового (клубного) типа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организации досуга и обеспечения жителей услугами организаций 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t>Общественно-культурный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Советский пр., 20</w:t>
            </w:r>
          </w:p>
          <w:p w:rsidR="00000000" w:rsidRDefault="002C2503">
            <w:pPr>
              <w:pStyle w:val="ac"/>
            </w:pPr>
            <w:r>
              <w:t>Многофункциональная общественно-деловая зона</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культурно-просветительного назначения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 объекта культурного наследия под музей-кабинет</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w:t>
            </w:r>
            <w:r>
              <w:t>ля организации досуга и обеспечения жителей услугами организаций 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t>Музей "Рабочий кабинет И.А. Милютина"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Коммунистов, 40</w:t>
            </w:r>
          </w:p>
          <w:p w:rsidR="00000000" w:rsidRDefault="002C2503">
            <w:pPr>
              <w:pStyle w:val="ac"/>
            </w:pPr>
            <w:r>
              <w:t>Многофункциональная общественно-деловая зона</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Объект </w:t>
            </w:r>
            <w:r>
              <w:lastRenderedPageBreak/>
              <w:t>культурно-досугового (клубного) типа</w:t>
            </w:r>
          </w:p>
        </w:tc>
        <w:tc>
          <w:tcPr>
            <w:tcW w:w="1694" w:type="dxa"/>
            <w:tcBorders>
              <w:top w:val="nil"/>
              <w:left w:val="nil"/>
              <w:bottom w:val="single" w:sz="4" w:space="0" w:color="auto"/>
              <w:right w:val="single" w:sz="4" w:space="0" w:color="auto"/>
            </w:tcBorders>
          </w:tcPr>
          <w:p w:rsidR="00000000" w:rsidRDefault="002C2503">
            <w:pPr>
              <w:pStyle w:val="ac"/>
            </w:pPr>
            <w:r>
              <w:lastRenderedPageBreak/>
              <w:t>Реконструкци</w:t>
            </w:r>
            <w:r>
              <w:lastRenderedPageBreak/>
              <w:t>я</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Создание </w:t>
            </w:r>
            <w:r>
              <w:lastRenderedPageBreak/>
              <w:t>условий для организации досуга и обеспечения жителей услугами организаций 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 xml:space="preserve">МБУК "Дворец </w:t>
            </w:r>
            <w:r>
              <w:lastRenderedPageBreak/>
              <w:t>культуры "Строитель" - КДЦ "Северный"</w:t>
            </w:r>
          </w:p>
        </w:tc>
        <w:tc>
          <w:tcPr>
            <w:tcW w:w="1069" w:type="dxa"/>
            <w:tcBorders>
              <w:top w:val="nil"/>
              <w:left w:val="nil"/>
              <w:bottom w:val="single" w:sz="4" w:space="0" w:color="auto"/>
              <w:right w:val="single" w:sz="4" w:space="0" w:color="auto"/>
            </w:tcBorders>
          </w:tcPr>
          <w:p w:rsidR="00000000" w:rsidRDefault="002C2503">
            <w:pPr>
              <w:pStyle w:val="aa"/>
              <w:jc w:val="center"/>
            </w:pPr>
            <w:r>
              <w:lastRenderedPageBreak/>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Северный район, </w:t>
            </w:r>
            <w:r>
              <w:lastRenderedPageBreak/>
              <w:t>ул. Спортивная, 13</w:t>
            </w:r>
          </w:p>
          <w:p w:rsidR="00000000" w:rsidRDefault="002C2503">
            <w:pPr>
              <w:pStyle w:val="ac"/>
            </w:pPr>
            <w:r>
              <w:t>Многофункциональная общественно-деловая зона</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культурно-досугового (клубного) типа</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организации досуга и обеспечения жителей услугами организаций культуры</w:t>
            </w:r>
          </w:p>
        </w:tc>
        <w:tc>
          <w:tcPr>
            <w:tcW w:w="2069" w:type="dxa"/>
            <w:tcBorders>
              <w:top w:val="nil"/>
              <w:left w:val="nil"/>
              <w:bottom w:val="single" w:sz="4" w:space="0" w:color="auto"/>
              <w:right w:val="single" w:sz="4" w:space="0" w:color="auto"/>
            </w:tcBorders>
          </w:tcPr>
          <w:p w:rsidR="00000000" w:rsidRDefault="002C2503">
            <w:pPr>
              <w:pStyle w:val="aa"/>
              <w:jc w:val="center"/>
            </w:pPr>
            <w:r>
              <w:t>МБУК "Дворец химиков"</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пр. </w:t>
            </w:r>
            <w:r>
              <w:t>Победы, 100</w:t>
            </w:r>
          </w:p>
          <w:p w:rsidR="00000000" w:rsidRDefault="002C2503">
            <w:pPr>
              <w:pStyle w:val="ac"/>
            </w:pPr>
            <w:r>
              <w:t>Многофункциональная общественно-деловая зона</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2.5. Размещение объектов регионального значения в сфере физической культуры и массового спорта</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Волей</w:t>
            </w:r>
            <w:r>
              <w:t>больный центр</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117 микрорайон, ул. Рыбинская</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2.6. Размещение объектов местного значения в сфере физической культуры и массового спорта</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Обеспечение условий для развития физической </w:t>
            </w:r>
            <w:r>
              <w:lastRenderedPageBreak/>
              <w:t>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Центр спорта и туризма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восточнее 26 микрорайона</w:t>
            </w:r>
          </w:p>
          <w:p w:rsidR="00000000" w:rsidRDefault="002C2503">
            <w:pPr>
              <w:pStyle w:val="ac"/>
            </w:pPr>
            <w:r>
              <w:t xml:space="preserve">Зона </w:t>
            </w:r>
            <w:r>
              <w:lastRenderedPageBreak/>
              <w:t>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w:t>
            </w:r>
            <w:r>
              <w:t>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Всесезонный физкультурно-спортивный комплекс с бассейном</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южнее 26 микрорайона, ул. К. Белова, д. 48 (за МУП "Санаторий "Адонис" )</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Физкультурно-оздоровительный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128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Спортивное сооружение</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Обеспечение условий для развития </w:t>
            </w:r>
            <w:r>
              <w:lastRenderedPageBreak/>
              <w:t>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Стадион</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131 микрорайон</w:t>
            </w:r>
          </w:p>
          <w:p w:rsidR="00000000" w:rsidRDefault="002C2503">
            <w:pPr>
              <w:pStyle w:val="ac"/>
            </w:pPr>
            <w:r>
              <w:lastRenderedPageBreak/>
              <w:t>Зона озелененных территорий общего пользования</w:t>
            </w:r>
          </w:p>
        </w:tc>
        <w:tc>
          <w:tcPr>
            <w:tcW w:w="2095" w:type="dxa"/>
            <w:gridSpan w:val="2"/>
            <w:tcBorders>
              <w:top w:val="nil"/>
              <w:left w:val="nil"/>
              <w:bottom w:val="single" w:sz="4" w:space="0" w:color="auto"/>
            </w:tcBorders>
          </w:tcPr>
          <w:p w:rsidR="00000000" w:rsidRDefault="002C2503">
            <w:pPr>
              <w:pStyle w:val="aa"/>
              <w:jc w:val="center"/>
            </w:pPr>
            <w:r>
              <w:lastRenderedPageBreak/>
              <w:t>Санитарно-защитная зона 50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Ледовый дворец</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131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Физкультурно-оздоровительный комплекс с бассейном</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121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Физкультурно-оздоровительный комплекс с бассейном</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139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Конно-спортивный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135 микрорайон</w:t>
            </w:r>
          </w:p>
          <w:p w:rsidR="00000000" w:rsidRDefault="002C2503">
            <w:pPr>
              <w:pStyle w:val="ac"/>
            </w:pPr>
            <w:r>
              <w:t>Многофункциональная общественно-деловая зона</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144 микрорайон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w:t>
            </w:r>
            <w:r>
              <w:t>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Всесезонный физкультурно-спортивный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146 микрорайон, за ТЦ "Аксон"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Физкультурно-оздоровительный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147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Физкультурно-оздоровительный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101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Спортивное </w:t>
            </w:r>
            <w:r>
              <w:lastRenderedPageBreak/>
              <w:t>сооружение</w:t>
            </w:r>
          </w:p>
        </w:tc>
        <w:tc>
          <w:tcPr>
            <w:tcW w:w="1694" w:type="dxa"/>
            <w:tcBorders>
              <w:top w:val="nil"/>
              <w:left w:val="nil"/>
              <w:bottom w:val="single" w:sz="4" w:space="0" w:color="auto"/>
              <w:right w:val="single" w:sz="4" w:space="0" w:color="auto"/>
            </w:tcBorders>
          </w:tcPr>
          <w:p w:rsidR="00000000" w:rsidRDefault="002C2503">
            <w:pPr>
              <w:pStyle w:val="ac"/>
            </w:pPr>
            <w:r>
              <w:lastRenderedPageBreak/>
              <w:t>Строительств</w:t>
            </w:r>
            <w:r>
              <w:lastRenderedPageBreak/>
              <w:t>о</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Обеспечение </w:t>
            </w:r>
            <w:r>
              <w:lastRenderedPageBreak/>
              <w:t>условий д</w:t>
            </w:r>
            <w:r>
              <w:t>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Стадион</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Зашекснинский </w:t>
            </w:r>
            <w:r>
              <w:lastRenderedPageBreak/>
              <w:t>район, 117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Санитарно-защит</w:t>
            </w:r>
            <w:r>
              <w:lastRenderedPageBreak/>
              <w:t>ная зона 50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Спортивное сооружение</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Спортивный комплекс легкой атлетики</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117 микрорайон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Семейный спортивно-развлекательный парк "Гритинская горка"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ул. Любецкая, 50</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Спортивное сооружение</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Дворец боевых искусств</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110 микрорайон</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 xml:space="preserve">Обеспечение условий для </w:t>
            </w:r>
            <w:r>
              <w:lastRenderedPageBreak/>
              <w:t>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 xml:space="preserve">Физкультурно-спортивный </w:t>
            </w:r>
            <w:r>
              <w:lastRenderedPageBreak/>
              <w:t>комплекс (пристройка к Ледовому дворцу)</w:t>
            </w:r>
          </w:p>
        </w:tc>
        <w:tc>
          <w:tcPr>
            <w:tcW w:w="1069" w:type="dxa"/>
            <w:tcBorders>
              <w:top w:val="nil"/>
              <w:left w:val="nil"/>
              <w:bottom w:val="single" w:sz="4" w:space="0" w:color="auto"/>
              <w:right w:val="single" w:sz="4" w:space="0" w:color="auto"/>
            </w:tcBorders>
          </w:tcPr>
          <w:p w:rsidR="00000000" w:rsidRDefault="002C2503">
            <w:pPr>
              <w:pStyle w:val="aa"/>
              <w:jc w:val="center"/>
            </w:pPr>
            <w:r>
              <w:lastRenderedPageBreak/>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Зашекснинский район, </w:t>
            </w:r>
            <w:r>
              <w:lastRenderedPageBreak/>
              <w:t>Октябрьский пр., 70</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Стрелковый тир</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146 микрорайон, за ТЦ "Аксон"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Многофункциональная 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ул. Любецкая, 19 (на территории стадиона МАОУ "НОШ N 40" )</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Центр дзюдо</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Вологодская</w:t>
            </w:r>
          </w:p>
          <w:p w:rsidR="00000000" w:rsidRDefault="002C2503">
            <w:pPr>
              <w:pStyle w:val="ac"/>
            </w:pPr>
            <w:r>
              <w:t xml:space="preserve">Зона специализированной общественной </w:t>
            </w:r>
            <w:r>
              <w:lastRenderedPageBreak/>
              <w:t>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 реализовано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Футбольный манеж</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Васильевская</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w:t>
            </w:r>
            <w:r>
              <w:t>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Чкалова, 20а (на территории МБОУ "СОШ N 18")</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ул. Центральная, 20 (на территории МБОУ "Образовательный центр N 36" )</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w:t>
            </w:r>
            <w:r>
              <w:t>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Обеспечение условий для </w:t>
            </w:r>
            <w:r>
              <w:lastRenderedPageBreak/>
              <w:t>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 xml:space="preserve">Физкультурно-оздоровительный </w:t>
            </w:r>
            <w:r>
              <w:lastRenderedPageBreak/>
              <w:t>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lastRenderedPageBreak/>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Северный район,</w:t>
            </w:r>
          </w:p>
          <w:p w:rsidR="00000000" w:rsidRDefault="002C2503">
            <w:pPr>
              <w:pStyle w:val="ac"/>
            </w:pPr>
            <w:r>
              <w:t>53 микрорайон</w:t>
            </w:r>
          </w:p>
          <w:p w:rsidR="00000000" w:rsidRDefault="002C2503">
            <w:pPr>
              <w:pStyle w:val="ac"/>
            </w:pPr>
            <w:r>
              <w:lastRenderedPageBreak/>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ул. Юбилейная, между домами 9 и 11 ( между МАОУ "СОШ N 5 имени Е.А. Поромонова" и МАОУ "СОШ N 9" )</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ул. К. Беляева,48 (на территории МАОУ "СОШ N 17" )</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Обеспечение условий для развития физической культуры и </w:t>
            </w:r>
            <w:r>
              <w:lastRenderedPageBreak/>
              <w:t>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Спортивный комплекс с бассейном</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w:t>
            </w:r>
          </w:p>
          <w:p w:rsidR="00000000" w:rsidRDefault="002C2503">
            <w:pPr>
              <w:pStyle w:val="ac"/>
            </w:pPr>
            <w:r>
              <w:t>24 микрорайон, ул. К. Беляева</w:t>
            </w:r>
          </w:p>
          <w:p w:rsidR="00000000" w:rsidRDefault="002C2503">
            <w:pPr>
              <w:pStyle w:val="ac"/>
            </w:pPr>
            <w:r>
              <w:t xml:space="preserve">Зона </w:t>
            </w:r>
            <w:r>
              <w:lastRenderedPageBreak/>
              <w:t>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ул. Краснодонцев, 68 (на территории МАОУ "СОШ N 24" )</w:t>
            </w:r>
          </w:p>
          <w:p w:rsidR="00000000" w:rsidRDefault="002C2503">
            <w:pPr>
              <w:pStyle w:val="ac"/>
            </w:pPr>
            <w:r>
              <w:t>Зона застройки среднеэтажными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пр. Победы, 147 (на территории МБОУ "СОШ N 27")</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Физкультурно-оздоровительный комплекс</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w:t>
            </w:r>
          </w:p>
          <w:p w:rsidR="00000000" w:rsidRDefault="002C2503">
            <w:pPr>
              <w:pStyle w:val="ac"/>
            </w:pPr>
            <w:r>
              <w:t>ул. Леднева</w:t>
            </w:r>
          </w:p>
          <w:p w:rsidR="00000000" w:rsidRDefault="002C2503">
            <w:pPr>
              <w:pStyle w:val="ac"/>
            </w:pPr>
            <w:r>
              <w:t>Многофункциональная общественно-деловая застройка</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 xml:space="preserve">Обеспечение условий для </w:t>
            </w:r>
            <w:r>
              <w:lastRenderedPageBreak/>
              <w:t>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lastRenderedPageBreak/>
              <w:t>Спортивная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 xml:space="preserve">Заягорбский район, западнее </w:t>
            </w:r>
            <w:r>
              <w:lastRenderedPageBreak/>
              <w:t>37 микрорайона</w:t>
            </w:r>
          </w:p>
          <w:p w:rsidR="00000000" w:rsidRDefault="002C2503">
            <w:pPr>
              <w:pStyle w:val="ac"/>
            </w:pPr>
            <w:r>
              <w:t>Зона застройки индивидуальными жилыми домами</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33.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спорта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Обеспечение условий для развития физической культуры и спорта</w:t>
            </w:r>
          </w:p>
        </w:tc>
        <w:tc>
          <w:tcPr>
            <w:tcW w:w="2069" w:type="dxa"/>
            <w:tcBorders>
              <w:top w:val="nil"/>
              <w:left w:val="nil"/>
              <w:bottom w:val="single" w:sz="4" w:space="0" w:color="auto"/>
              <w:right w:val="single" w:sz="4" w:space="0" w:color="auto"/>
            </w:tcBorders>
          </w:tcPr>
          <w:p w:rsidR="00000000" w:rsidRDefault="002C2503">
            <w:pPr>
              <w:pStyle w:val="aa"/>
              <w:jc w:val="center"/>
            </w:pPr>
            <w:r>
              <w:t>Футбольный манеж</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ул. Олимпийская, за трамвайным парком</w:t>
            </w:r>
          </w:p>
          <w:p w:rsidR="00000000" w:rsidRDefault="002C2503">
            <w:pPr>
              <w:pStyle w:val="ac"/>
            </w:pPr>
            <w:r>
              <w:t>Зона смешанной и общественно-деловой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2.7. Размещения объектов регионального значения в сфере здравоохранения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здравоохранения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обслуживания населения</w:t>
            </w:r>
          </w:p>
        </w:tc>
        <w:tc>
          <w:tcPr>
            <w:tcW w:w="2069" w:type="dxa"/>
            <w:tcBorders>
              <w:top w:val="nil"/>
              <w:left w:val="nil"/>
              <w:bottom w:val="single" w:sz="4" w:space="0" w:color="auto"/>
              <w:right w:val="single" w:sz="4" w:space="0" w:color="auto"/>
            </w:tcBorders>
          </w:tcPr>
          <w:p w:rsidR="00000000" w:rsidRDefault="002C2503">
            <w:pPr>
              <w:pStyle w:val="aa"/>
              <w:jc w:val="center"/>
            </w:pPr>
            <w:r>
              <w:t>Филиал бюро судебно-медицинской экспертизы</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здравоохранения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 проект</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обслуживания населения</w:t>
            </w:r>
          </w:p>
        </w:tc>
        <w:tc>
          <w:tcPr>
            <w:tcW w:w="2069" w:type="dxa"/>
            <w:tcBorders>
              <w:top w:val="nil"/>
              <w:left w:val="nil"/>
              <w:bottom w:val="single" w:sz="4" w:space="0" w:color="auto"/>
              <w:right w:val="single" w:sz="4" w:space="0" w:color="auto"/>
            </w:tcBorders>
          </w:tcPr>
          <w:p w:rsidR="00000000" w:rsidRDefault="002C2503">
            <w:pPr>
              <w:pStyle w:val="aa"/>
              <w:jc w:val="center"/>
            </w:pPr>
            <w:r>
              <w:t>Поликлиника на 800 посещений в смену, в БУЗ ВО "Череповецкая городская поликлиника N 7"</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w:t>
            </w:r>
          </w:p>
          <w:p w:rsidR="00000000" w:rsidRDefault="002C2503">
            <w:pPr>
              <w:pStyle w:val="ac"/>
            </w:pPr>
            <w:r>
              <w:t>Зона застройки многоэтажными жилыми домами</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здравоохранения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обслуживания населения</w:t>
            </w:r>
          </w:p>
        </w:tc>
        <w:tc>
          <w:tcPr>
            <w:tcW w:w="2069" w:type="dxa"/>
            <w:tcBorders>
              <w:top w:val="nil"/>
              <w:left w:val="nil"/>
              <w:bottom w:val="single" w:sz="4" w:space="0" w:color="auto"/>
              <w:right w:val="single" w:sz="4" w:space="0" w:color="auto"/>
            </w:tcBorders>
          </w:tcPr>
          <w:p w:rsidR="00000000" w:rsidRDefault="002C2503">
            <w:pPr>
              <w:pStyle w:val="aa"/>
              <w:jc w:val="center"/>
            </w:pPr>
            <w:r>
              <w:t xml:space="preserve">Вертолетная площадка с подъездом г. Череповец, БУЗ </w:t>
            </w:r>
            <w:r>
              <w:lastRenderedPageBreak/>
              <w:t>ВО "Вологодская областная клиническая больница N 2"</w:t>
            </w:r>
          </w:p>
        </w:tc>
        <w:tc>
          <w:tcPr>
            <w:tcW w:w="1069" w:type="dxa"/>
            <w:tcBorders>
              <w:top w:val="nil"/>
              <w:left w:val="nil"/>
              <w:bottom w:val="single" w:sz="4" w:space="0" w:color="auto"/>
              <w:right w:val="single" w:sz="4" w:space="0" w:color="auto"/>
            </w:tcBorders>
          </w:tcPr>
          <w:p w:rsidR="00000000" w:rsidRDefault="002C2503">
            <w:pPr>
              <w:pStyle w:val="aa"/>
              <w:jc w:val="center"/>
            </w:pPr>
            <w:r>
              <w:lastRenderedPageBreak/>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w:t>
            </w:r>
          </w:p>
          <w:p w:rsidR="00000000" w:rsidRDefault="002C2503">
            <w:pPr>
              <w:pStyle w:val="ac"/>
            </w:pPr>
            <w:r>
              <w:t>Зона специализирован</w:t>
            </w:r>
            <w:r>
              <w:lastRenderedPageBreak/>
              <w:t>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lastRenderedPageBreak/>
              <w:t>Устанавливаются зоны с особыми условиями территории</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Объект здравоохранения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обслуживания населения</w:t>
            </w:r>
          </w:p>
        </w:tc>
        <w:tc>
          <w:tcPr>
            <w:tcW w:w="2069" w:type="dxa"/>
            <w:tcBorders>
              <w:top w:val="nil"/>
              <w:left w:val="nil"/>
              <w:bottom w:val="single" w:sz="4" w:space="0" w:color="auto"/>
              <w:right w:val="single" w:sz="4" w:space="0" w:color="auto"/>
            </w:tcBorders>
          </w:tcPr>
          <w:p w:rsidR="00000000" w:rsidRDefault="002C2503">
            <w:pPr>
              <w:pStyle w:val="aa"/>
              <w:jc w:val="center"/>
            </w:pPr>
            <w:r>
              <w:t>Вертолетная площадка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Индустриальный район, земельный участок с кадастровым номером 35:21:0104002:37</w:t>
            </w:r>
          </w:p>
          <w:p w:rsidR="00000000" w:rsidRDefault="002C2503">
            <w:pPr>
              <w:pStyle w:val="ac"/>
            </w:pPr>
            <w:r>
              <w:t>Зона специализированной общественной застройки</w:t>
            </w:r>
          </w:p>
        </w:tc>
        <w:tc>
          <w:tcPr>
            <w:tcW w:w="2095" w:type="dxa"/>
            <w:gridSpan w:val="2"/>
            <w:tcBorders>
              <w:top w:val="nil"/>
              <w:left w:val="nil"/>
              <w:bottom w:val="single" w:sz="4" w:space="0" w:color="auto"/>
            </w:tcBorders>
          </w:tcPr>
          <w:p w:rsidR="00000000" w:rsidRDefault="002C2503">
            <w:pPr>
              <w:pStyle w:val="aa"/>
              <w:jc w:val="center"/>
            </w:pPr>
            <w:r>
              <w:t>Устанавливаются зоны с особыми условиями территории</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2.8. Размещение общественных пространств местного значения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Парк культуры и отдыха</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 благоустройства</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массового отдыха</w:t>
            </w:r>
          </w:p>
        </w:tc>
        <w:tc>
          <w:tcPr>
            <w:tcW w:w="2069" w:type="dxa"/>
            <w:tcBorders>
              <w:top w:val="nil"/>
              <w:left w:val="nil"/>
              <w:bottom w:val="single" w:sz="4" w:space="0" w:color="auto"/>
              <w:right w:val="single" w:sz="4" w:space="0" w:color="auto"/>
            </w:tcBorders>
          </w:tcPr>
          <w:p w:rsidR="00000000" w:rsidRDefault="002C2503">
            <w:pPr>
              <w:pStyle w:val="aa"/>
              <w:jc w:val="center"/>
            </w:pPr>
            <w:r>
              <w:t>Парк им. 200-летия г. Череповца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ул. Леднева-ул. Краснодонцев</w:t>
            </w:r>
          </w:p>
          <w:p w:rsidR="00000000" w:rsidRDefault="002C2503">
            <w:pPr>
              <w:pStyle w:val="ac"/>
            </w:pPr>
            <w:r>
              <w:t>Зона озелененных территорий общего пользования</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Тематический парк</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массового отдыха</w:t>
            </w:r>
          </w:p>
        </w:tc>
        <w:tc>
          <w:tcPr>
            <w:tcW w:w="2069" w:type="dxa"/>
            <w:tcBorders>
              <w:top w:val="nil"/>
              <w:left w:val="nil"/>
              <w:bottom w:val="single" w:sz="4" w:space="0" w:color="auto"/>
              <w:right w:val="single" w:sz="4" w:space="0" w:color="auto"/>
            </w:tcBorders>
          </w:tcPr>
          <w:p w:rsidR="00000000" w:rsidRDefault="002C2503">
            <w:pPr>
              <w:pStyle w:val="aa"/>
              <w:jc w:val="center"/>
            </w:pPr>
            <w:r>
              <w:t>Парк культуры и отдыха</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около историко-этнографического музея "Усадьба Гальских" , ул. Матуринская</w:t>
            </w:r>
          </w:p>
          <w:p w:rsidR="00000000" w:rsidRDefault="002C2503">
            <w:pPr>
              <w:pStyle w:val="ac"/>
            </w:pPr>
            <w:r>
              <w:t xml:space="preserve">Зона озелененных </w:t>
            </w:r>
            <w:r>
              <w:lastRenderedPageBreak/>
              <w:t>территорий общего пользования</w:t>
            </w:r>
          </w:p>
        </w:tc>
        <w:tc>
          <w:tcPr>
            <w:tcW w:w="2095" w:type="dxa"/>
            <w:gridSpan w:val="2"/>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Тематический парк</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массового отдыха</w:t>
            </w:r>
          </w:p>
        </w:tc>
        <w:tc>
          <w:tcPr>
            <w:tcW w:w="2069" w:type="dxa"/>
            <w:tcBorders>
              <w:top w:val="nil"/>
              <w:left w:val="nil"/>
              <w:bottom w:val="single" w:sz="4" w:space="0" w:color="auto"/>
              <w:right w:val="single" w:sz="4" w:space="0" w:color="auto"/>
            </w:tcBorders>
          </w:tcPr>
          <w:p w:rsidR="00000000" w:rsidRDefault="002C2503">
            <w:pPr>
              <w:pStyle w:val="aa"/>
              <w:jc w:val="center"/>
            </w:pPr>
            <w:r>
              <w:t>Парк</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Заягорбский район, северо-восточнее 26 микрорайона</w:t>
            </w:r>
          </w:p>
          <w:p w:rsidR="00000000" w:rsidRDefault="002C2503">
            <w:pPr>
              <w:pStyle w:val="ac"/>
            </w:pPr>
            <w:r>
              <w:t>Зона озелененных территорий общего пользования</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Тематический парк</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Создание условий для массового отдыха</w:t>
            </w:r>
          </w:p>
        </w:tc>
        <w:tc>
          <w:tcPr>
            <w:tcW w:w="2069" w:type="dxa"/>
            <w:tcBorders>
              <w:top w:val="nil"/>
              <w:left w:val="nil"/>
              <w:bottom w:val="single" w:sz="4" w:space="0" w:color="auto"/>
              <w:right w:val="single" w:sz="4" w:space="0" w:color="auto"/>
            </w:tcBorders>
          </w:tcPr>
          <w:p w:rsidR="00000000" w:rsidRDefault="002C2503">
            <w:pPr>
              <w:pStyle w:val="aa"/>
              <w:jc w:val="center"/>
            </w:pPr>
            <w:r>
              <w:t>Парк культуры и отдыха. Зашекснинский парк</w:t>
            </w:r>
          </w:p>
        </w:tc>
        <w:tc>
          <w:tcPr>
            <w:tcW w:w="1069" w:type="dxa"/>
            <w:tcBorders>
              <w:top w:val="nil"/>
              <w:left w:val="nil"/>
              <w:bottom w:val="single" w:sz="4" w:space="0" w:color="auto"/>
              <w:right w:val="single" w:sz="4" w:space="0" w:color="auto"/>
            </w:tcBorders>
          </w:tcPr>
          <w:p w:rsidR="00000000" w:rsidRDefault="002C2503">
            <w:pPr>
              <w:pStyle w:val="aa"/>
              <w:jc w:val="center"/>
            </w:pPr>
            <w:r>
              <w:t>1</w:t>
            </w:r>
          </w:p>
        </w:tc>
        <w:tc>
          <w:tcPr>
            <w:tcW w:w="2095" w:type="dxa"/>
            <w:tcBorders>
              <w:top w:val="nil"/>
              <w:left w:val="nil"/>
              <w:bottom w:val="single" w:sz="4" w:space="0" w:color="auto"/>
              <w:right w:val="single" w:sz="4" w:space="0" w:color="auto"/>
            </w:tcBorders>
          </w:tcPr>
          <w:p w:rsidR="00000000" w:rsidRDefault="002C2503">
            <w:pPr>
              <w:pStyle w:val="aa"/>
              <w:jc w:val="center"/>
            </w:pPr>
            <w:r>
              <w:t>объект</w:t>
            </w:r>
          </w:p>
        </w:tc>
        <w:tc>
          <w:tcPr>
            <w:tcW w:w="2095" w:type="dxa"/>
            <w:tcBorders>
              <w:top w:val="nil"/>
              <w:left w:val="nil"/>
              <w:bottom w:val="single" w:sz="4" w:space="0" w:color="auto"/>
              <w:right w:val="single" w:sz="4" w:space="0" w:color="auto"/>
            </w:tcBorders>
          </w:tcPr>
          <w:p w:rsidR="00000000" w:rsidRDefault="002C2503">
            <w:pPr>
              <w:pStyle w:val="ac"/>
            </w:pPr>
            <w:r>
              <w:t>Зашекснинский район, южная часть</w:t>
            </w:r>
          </w:p>
          <w:p w:rsidR="00000000" w:rsidRDefault="002C2503">
            <w:pPr>
              <w:pStyle w:val="ac"/>
            </w:pPr>
            <w:r>
              <w:t>Зона озелененных территорий общего пользования</w:t>
            </w:r>
          </w:p>
        </w:tc>
        <w:tc>
          <w:tcPr>
            <w:tcW w:w="2095" w:type="dxa"/>
            <w:gridSpan w:val="2"/>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2.9. Размещение объектов местного значения в сфере электроснабжения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Распределительно - трансформаторный пункт 10/0,4 кВ</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распределительно-трансформаторного пункта 10/0,4 кВ взамен существующих РП-4, ТП-35</w:t>
            </w:r>
          </w:p>
        </w:tc>
        <w:tc>
          <w:tcPr>
            <w:tcW w:w="2095" w:type="dxa"/>
            <w:gridSpan w:val="2"/>
            <w:tcBorders>
              <w:top w:val="nil"/>
              <w:left w:val="nil"/>
              <w:bottom w:val="single" w:sz="4" w:space="0" w:color="auto"/>
            </w:tcBorders>
          </w:tcPr>
          <w:p w:rsidR="00000000" w:rsidRDefault="002C2503">
            <w:pPr>
              <w:pStyle w:val="ac"/>
            </w:pPr>
            <w:r>
              <w:t>Санитарный разрыв 10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Распределительные пункты 10 кВ</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9 РП-10 кВ:</w:t>
            </w:r>
          </w:p>
          <w:p w:rsidR="00000000" w:rsidRDefault="002C2503">
            <w:pPr>
              <w:pStyle w:val="ac"/>
            </w:pPr>
            <w:r>
              <w:t>Заягорбский район 1 РП (мкр. N 26)</w:t>
            </w:r>
          </w:p>
          <w:p w:rsidR="00000000" w:rsidRDefault="002C2503">
            <w:pPr>
              <w:pStyle w:val="ac"/>
            </w:pPr>
            <w:r>
              <w:t>Зашекснинский район 8 РП (мкр. 117, 111, 101, 134, 135, 7.1, 7.2 в районе историко-географического музея "Усадьба Гальских" )</w:t>
            </w:r>
          </w:p>
        </w:tc>
        <w:tc>
          <w:tcPr>
            <w:tcW w:w="2095" w:type="dxa"/>
            <w:gridSpan w:val="2"/>
            <w:tcBorders>
              <w:top w:val="nil"/>
              <w:left w:val="nil"/>
              <w:bottom w:val="single" w:sz="4" w:space="0" w:color="auto"/>
            </w:tcBorders>
          </w:tcPr>
          <w:p w:rsidR="00000000" w:rsidRDefault="002C2503">
            <w:pPr>
              <w:pStyle w:val="ac"/>
            </w:pPr>
            <w:r>
              <w:t>Санитарный разрыв 10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Распределительные пункты 10 кВ</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Замена отходящих, вводных и секционных масляных выключателей на вакуумные выключатели, установка ячеек КСО, реконструкция системы РЗА. Предполагается реконструкция 13 РП 10кВ</w:t>
            </w:r>
          </w:p>
        </w:tc>
        <w:tc>
          <w:tcPr>
            <w:tcW w:w="2095" w:type="dxa"/>
            <w:gridSpan w:val="2"/>
            <w:tcBorders>
              <w:top w:val="nil"/>
              <w:left w:val="nil"/>
              <w:bottom w:val="single" w:sz="4" w:space="0" w:color="auto"/>
            </w:tcBorders>
          </w:tcPr>
          <w:p w:rsidR="00000000" w:rsidRDefault="002C2503">
            <w:pPr>
              <w:pStyle w:val="ac"/>
            </w:pPr>
            <w:r>
              <w:t>Санитарный разрыв 10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Кабельные </w:t>
            </w:r>
            <w:r>
              <w:lastRenderedPageBreak/>
              <w:t>линии электропередачи 10 кВ</w:t>
            </w:r>
          </w:p>
        </w:tc>
        <w:tc>
          <w:tcPr>
            <w:tcW w:w="1694" w:type="dxa"/>
            <w:tcBorders>
              <w:top w:val="nil"/>
              <w:left w:val="nil"/>
              <w:bottom w:val="single" w:sz="4" w:space="0" w:color="auto"/>
              <w:right w:val="single" w:sz="4" w:space="0" w:color="auto"/>
            </w:tcBorders>
          </w:tcPr>
          <w:p w:rsidR="00000000" w:rsidRDefault="002C2503">
            <w:pPr>
              <w:pStyle w:val="ac"/>
            </w:pPr>
            <w:r>
              <w:lastRenderedPageBreak/>
              <w:t>Строительств</w:t>
            </w:r>
            <w:r>
              <w:lastRenderedPageBreak/>
              <w:t>о</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Организация </w:t>
            </w:r>
            <w:r>
              <w:lastRenderedPageBreak/>
              <w:t>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lastRenderedPageBreak/>
              <w:t xml:space="preserve">Строительство кабельных линий электропередачи 10 кВ </w:t>
            </w:r>
            <w:r>
              <w:lastRenderedPageBreak/>
              <w:t>протяженностью 36,0 км</w:t>
            </w:r>
          </w:p>
        </w:tc>
        <w:tc>
          <w:tcPr>
            <w:tcW w:w="2095" w:type="dxa"/>
            <w:gridSpan w:val="2"/>
            <w:tcBorders>
              <w:top w:val="nil"/>
              <w:left w:val="nil"/>
              <w:bottom w:val="single" w:sz="4" w:space="0" w:color="auto"/>
            </w:tcBorders>
          </w:tcPr>
          <w:p w:rsidR="00000000" w:rsidRDefault="002C2503">
            <w:pPr>
              <w:pStyle w:val="ac"/>
            </w:pPr>
            <w:r>
              <w:lastRenderedPageBreak/>
              <w:t xml:space="preserve">Охранная зона </w:t>
            </w:r>
            <w:r>
              <w:lastRenderedPageBreak/>
              <w:t>1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Трансформаторная подстанция (ТП)</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трансформаторных подстанций (ТП) 10/0,4 кВ</w:t>
            </w:r>
          </w:p>
        </w:tc>
        <w:tc>
          <w:tcPr>
            <w:tcW w:w="2095" w:type="dxa"/>
            <w:gridSpan w:val="2"/>
            <w:tcBorders>
              <w:top w:val="nil"/>
              <w:left w:val="nil"/>
              <w:bottom w:val="single" w:sz="4" w:space="0" w:color="auto"/>
            </w:tcBorders>
          </w:tcPr>
          <w:p w:rsidR="00000000" w:rsidRDefault="002C2503">
            <w:pPr>
              <w:pStyle w:val="ac"/>
            </w:pPr>
            <w:r>
              <w:t>Санитарный разрыв 10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РУ-0,4 кВ трансформатор ных подстанций 10/0,4 кВ</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Реконструкция РУ-0,4 кВ трансформаторных подстанций</w:t>
            </w:r>
            <w:r>
              <w:t xml:space="preserve"> 10/0,4 кВ, с заменой вводных автоматических выключателей А PU-30 и APU-50, на автоматические выключатели типа ВА</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РУ-10 кВ трансформаторных подстанций 10/0,4 кВ</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электроснабжения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Реконструкция РУ-10 кВ трансформаторных подстанций 10/0,4 кВ, с заменой разъединителей типа РВ на выключатели нагрузки типа ВНР и ВНА с целью повышения надежности электроснабжения</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2.10. Размещение объект ов местного значения в сфере теп</w:t>
            </w:r>
            <w:r>
              <w:t>лоснабжения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Источник тепловой энергии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Новая водогрейная котельная мощностью 50 Гкал/ч., проектируемая в восточной части Зашекснинского района.</w:t>
            </w:r>
          </w:p>
        </w:tc>
        <w:tc>
          <w:tcPr>
            <w:tcW w:w="2095" w:type="dxa"/>
            <w:gridSpan w:val="2"/>
            <w:tcBorders>
              <w:top w:val="nil"/>
              <w:left w:val="nil"/>
              <w:bottom w:val="single" w:sz="4" w:space="0" w:color="auto"/>
            </w:tcBorders>
          </w:tcPr>
          <w:p w:rsidR="00000000" w:rsidRDefault="002C2503">
            <w:pPr>
              <w:pStyle w:val="ac"/>
            </w:pPr>
            <w:r>
              <w:t>Санитарно-защитная зона определяется проектом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Источник тепловой энергии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локальной котельной мощностью 1,3 Гкал/час в 127 микрорайоне</w:t>
            </w:r>
          </w:p>
        </w:tc>
        <w:tc>
          <w:tcPr>
            <w:tcW w:w="2095" w:type="dxa"/>
            <w:gridSpan w:val="2"/>
            <w:tcBorders>
              <w:top w:val="nil"/>
              <w:left w:val="nil"/>
              <w:bottom w:val="single" w:sz="4" w:space="0" w:color="auto"/>
            </w:tcBorders>
          </w:tcPr>
          <w:p w:rsidR="00000000" w:rsidRDefault="002C2503">
            <w:pPr>
              <w:pStyle w:val="ac"/>
            </w:pPr>
            <w:r>
              <w:t>Санитарно-защитная зона определяется проектом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Источник тепловой энергии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w:t>
            </w:r>
            <w:r>
              <w:t>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блочной котельной в 150 микрорайоне</w:t>
            </w:r>
          </w:p>
        </w:tc>
        <w:tc>
          <w:tcPr>
            <w:tcW w:w="2095" w:type="dxa"/>
            <w:gridSpan w:val="2"/>
            <w:tcBorders>
              <w:top w:val="nil"/>
              <w:left w:val="nil"/>
              <w:bottom w:val="single" w:sz="4" w:space="0" w:color="auto"/>
            </w:tcBorders>
          </w:tcPr>
          <w:p w:rsidR="00000000" w:rsidRDefault="002C2503">
            <w:pPr>
              <w:pStyle w:val="ac"/>
            </w:pPr>
            <w:r>
              <w:t>Санитарно-защитная зона определяется проектом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Источник тепловой </w:t>
            </w:r>
            <w:r>
              <w:lastRenderedPageBreak/>
              <w:t>энергии</w:t>
            </w:r>
          </w:p>
        </w:tc>
        <w:tc>
          <w:tcPr>
            <w:tcW w:w="1694" w:type="dxa"/>
            <w:tcBorders>
              <w:top w:val="nil"/>
              <w:left w:val="nil"/>
              <w:bottom w:val="single" w:sz="4" w:space="0" w:color="auto"/>
              <w:right w:val="single" w:sz="4" w:space="0" w:color="auto"/>
            </w:tcBorders>
          </w:tcPr>
          <w:p w:rsidR="00000000" w:rsidRDefault="002C2503">
            <w:pPr>
              <w:pStyle w:val="ac"/>
            </w:pPr>
            <w:r>
              <w:lastRenderedPageBreak/>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теплоснабжени</w:t>
            </w:r>
            <w:r>
              <w:lastRenderedPageBreak/>
              <w:t>я</w:t>
            </w:r>
          </w:p>
        </w:tc>
        <w:tc>
          <w:tcPr>
            <w:tcW w:w="7328" w:type="dxa"/>
            <w:gridSpan w:val="4"/>
            <w:tcBorders>
              <w:top w:val="nil"/>
              <w:left w:val="nil"/>
              <w:bottom w:val="single" w:sz="4" w:space="0" w:color="auto"/>
              <w:right w:val="single" w:sz="4" w:space="0" w:color="auto"/>
            </w:tcBorders>
          </w:tcPr>
          <w:p w:rsidR="00000000" w:rsidRDefault="002C2503">
            <w:pPr>
              <w:pStyle w:val="ac"/>
            </w:pPr>
            <w:r>
              <w:lastRenderedPageBreak/>
              <w:t>Установка на котельной N 2 водогрейного котла мощностью 20 Гкал/ч.</w:t>
            </w:r>
          </w:p>
        </w:tc>
        <w:tc>
          <w:tcPr>
            <w:tcW w:w="2095" w:type="dxa"/>
            <w:gridSpan w:val="2"/>
            <w:tcBorders>
              <w:top w:val="nil"/>
              <w:left w:val="nil"/>
              <w:bottom w:val="single" w:sz="4" w:space="0" w:color="auto"/>
            </w:tcBorders>
          </w:tcPr>
          <w:p w:rsidR="00000000" w:rsidRDefault="002C2503">
            <w:pPr>
              <w:pStyle w:val="ac"/>
            </w:pPr>
            <w:r>
              <w:t xml:space="preserve">Санитарно-защитная зона </w:t>
            </w:r>
            <w:r>
              <w:lastRenderedPageBreak/>
              <w:t>определяется проектом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Источник тепловой энергии</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На котельной "Южная":</w:t>
            </w:r>
          </w:p>
          <w:p w:rsidR="00000000" w:rsidRDefault="002C2503">
            <w:pPr>
              <w:pStyle w:val="ac"/>
            </w:pPr>
            <w:r>
              <w:t>установка водогрейного котла мощностью 30 Гкал/ч.</w:t>
            </w:r>
          </w:p>
          <w:p w:rsidR="00000000" w:rsidRDefault="002C2503">
            <w:pPr>
              <w:pStyle w:val="ac"/>
            </w:pPr>
            <w:r>
              <w:t>установка водогрейного котла мощностью 50 Гкал/ч.</w:t>
            </w:r>
          </w:p>
        </w:tc>
        <w:tc>
          <w:tcPr>
            <w:tcW w:w="2095" w:type="dxa"/>
            <w:gridSpan w:val="2"/>
            <w:tcBorders>
              <w:top w:val="nil"/>
              <w:left w:val="nil"/>
              <w:bottom w:val="single" w:sz="4" w:space="0" w:color="auto"/>
            </w:tcBorders>
          </w:tcPr>
          <w:p w:rsidR="00000000" w:rsidRDefault="002C2503">
            <w:pPr>
              <w:pStyle w:val="ac"/>
            </w:pPr>
            <w:r>
              <w:t>Санитарно-защитная зона определяется проектом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Сети теплоснабжения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сетей теплоснабжения к объектам нового строительства протяженностью 20,7 км</w:t>
            </w:r>
          </w:p>
        </w:tc>
        <w:tc>
          <w:tcPr>
            <w:tcW w:w="2095" w:type="dxa"/>
            <w:gridSpan w:val="2"/>
            <w:tcBorders>
              <w:top w:val="nil"/>
              <w:left w:val="nil"/>
              <w:bottom w:val="single" w:sz="4" w:space="0" w:color="auto"/>
            </w:tcBorders>
          </w:tcPr>
          <w:p w:rsidR="00000000" w:rsidRDefault="002C2503">
            <w:pPr>
              <w:pStyle w:val="ac"/>
            </w:pPr>
            <w:r>
              <w:t>Охранная зона 3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Сети теплоснабжения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теплоснабжения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Реконструкция существующих сетей теплоснабжения протяженностью 49,777 км</w:t>
            </w:r>
          </w:p>
        </w:tc>
        <w:tc>
          <w:tcPr>
            <w:tcW w:w="2095" w:type="dxa"/>
            <w:gridSpan w:val="2"/>
            <w:tcBorders>
              <w:top w:val="nil"/>
              <w:left w:val="nil"/>
              <w:bottom w:val="single" w:sz="4" w:space="0" w:color="auto"/>
            </w:tcBorders>
          </w:tcPr>
          <w:p w:rsidR="00000000" w:rsidRDefault="002C2503">
            <w:pPr>
              <w:pStyle w:val="ac"/>
            </w:pPr>
            <w:r>
              <w:t>Охранная зона 3 м</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2.11. Планируемые для размещения на территории муниципального образования "город Череповец" объекты местного значения в сфере водоотведе</w:t>
            </w:r>
            <w:r>
              <w:t>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Комплекс очистных сооружений канализации (далее -КОСК)</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На КОСК предусматривается:</w:t>
            </w:r>
          </w:p>
          <w:p w:rsidR="00000000" w:rsidRDefault="002C2503">
            <w:pPr>
              <w:pStyle w:val="ac"/>
            </w:pPr>
            <w:r>
              <w:t>реконструкция и модернизация первичных и вторичных отстойников;</w:t>
            </w:r>
          </w:p>
          <w:p w:rsidR="00000000" w:rsidRDefault="002C2503">
            <w:pPr>
              <w:pStyle w:val="ac"/>
            </w:pPr>
            <w:r>
              <w:t>реконструкция и модернизация биологической очистки сточных вод;</w:t>
            </w:r>
          </w:p>
          <w:p w:rsidR="00000000" w:rsidRDefault="002C2503">
            <w:pPr>
              <w:pStyle w:val="ac"/>
            </w:pPr>
            <w:r>
              <w:t>внедрение технологии доочистки сточных вод (микрофильтрация);</w:t>
            </w:r>
          </w:p>
          <w:p w:rsidR="00000000" w:rsidRDefault="002C2503">
            <w:pPr>
              <w:pStyle w:val="ac"/>
            </w:pPr>
            <w:r>
              <w:t>модернизация оборудования обезвоживания осадка;</w:t>
            </w:r>
          </w:p>
          <w:p w:rsidR="00000000" w:rsidRDefault="002C2503">
            <w:pPr>
              <w:pStyle w:val="ac"/>
            </w:pPr>
            <w:r>
              <w:t>модернизация оборудования для очистки сточных вод.</w:t>
            </w:r>
          </w:p>
        </w:tc>
        <w:tc>
          <w:tcPr>
            <w:tcW w:w="2095" w:type="dxa"/>
            <w:gridSpan w:val="2"/>
            <w:tcBorders>
              <w:top w:val="nil"/>
              <w:left w:val="nil"/>
              <w:bottom w:val="single" w:sz="4" w:space="0" w:color="auto"/>
            </w:tcBorders>
          </w:tcPr>
          <w:p w:rsidR="00000000" w:rsidRDefault="002C2503">
            <w:pPr>
              <w:pStyle w:val="ac"/>
            </w:pPr>
            <w:r>
              <w:t>СЗЗ от площадки N 1 (правобереж</w:t>
            </w:r>
            <w:r>
              <w:t xml:space="preserve">ный участок КОСК): в северном направлении - 1378 м, северо-восточном - 1050 м, в восточном - 700 м, в юго-восточном направлении -910 м, в южном направлении -574 м, в юго-западном направлении </w:t>
            </w:r>
            <w:r>
              <w:lastRenderedPageBreak/>
              <w:t>-560 м, в западном направлении -714 м, в северо-западном направле</w:t>
            </w:r>
            <w:r>
              <w:t>нии -700 м.</w:t>
            </w:r>
          </w:p>
          <w:p w:rsidR="00000000" w:rsidRDefault="002C2503">
            <w:pPr>
              <w:pStyle w:val="ac"/>
            </w:pPr>
            <w:r>
              <w:t>СЗЗ от площадки N 2 (левобережный участок КОСК): в северном направлении -621 м, северо-восточном -594 м, в восточном -378 м, в юго-восточном направлении -364 м, в южном направлении -465 м, в юго-западном направлении -551 м, в западном направлен</w:t>
            </w:r>
            <w:r>
              <w:t>ии -480 м, в северо-западном направлении -360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Канализацион</w:t>
            </w:r>
            <w:r>
              <w:lastRenderedPageBreak/>
              <w:t>ная насосная станция (КНС)</w:t>
            </w:r>
          </w:p>
        </w:tc>
        <w:tc>
          <w:tcPr>
            <w:tcW w:w="1694" w:type="dxa"/>
            <w:tcBorders>
              <w:top w:val="nil"/>
              <w:left w:val="nil"/>
              <w:bottom w:val="single" w:sz="4" w:space="0" w:color="auto"/>
              <w:right w:val="single" w:sz="4" w:space="0" w:color="auto"/>
            </w:tcBorders>
          </w:tcPr>
          <w:p w:rsidR="00000000" w:rsidRDefault="002C2503">
            <w:pPr>
              <w:pStyle w:val="ac"/>
            </w:pPr>
            <w:r>
              <w:lastRenderedPageBreak/>
              <w:t>Реконструкци</w:t>
            </w:r>
            <w:r>
              <w:lastRenderedPageBreak/>
              <w:t>я</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Организация </w:t>
            </w:r>
            <w:r>
              <w:lastRenderedPageBreak/>
              <w:t>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lastRenderedPageBreak/>
              <w:t>Реконструкция канализационных насосных станций (КНС )</w:t>
            </w:r>
          </w:p>
        </w:tc>
        <w:tc>
          <w:tcPr>
            <w:tcW w:w="2095" w:type="dxa"/>
            <w:gridSpan w:val="2"/>
            <w:tcBorders>
              <w:top w:val="nil"/>
              <w:left w:val="nil"/>
              <w:bottom w:val="single" w:sz="4" w:space="0" w:color="auto"/>
            </w:tcBorders>
          </w:tcPr>
          <w:p w:rsidR="00000000" w:rsidRDefault="002C2503">
            <w:pPr>
              <w:pStyle w:val="ac"/>
            </w:pPr>
            <w:r>
              <w:t>Санитарно-защит</w:t>
            </w:r>
            <w:r>
              <w:lastRenderedPageBreak/>
              <w:t>ная зона в соответствии с СанПиН 2.2.1/2.1.1.1200-03</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Канализационные сети</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Реконструкция канализационных сетей Заягорбского района (L = 1,5 км) на первую очередь.</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Канализационные сети</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Реконструкция канализационных сетей Северного района (L = 1,8 км) на первую очередь.</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Канализационная насосная станция (КНС)</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7 канализационных насосных станций:</w:t>
            </w:r>
          </w:p>
          <w:p w:rsidR="00000000" w:rsidRDefault="002C2503">
            <w:pPr>
              <w:pStyle w:val="ac"/>
            </w:pPr>
            <w:r>
              <w:t>6 канализационных насосных станций на первую очередь (мкр.126, мкр. 127, северо-восточнее мкр. 26, ул. Олимпийская, мкр. 150, мкр. 117);</w:t>
            </w:r>
          </w:p>
          <w:p w:rsidR="00000000" w:rsidRDefault="002C2503">
            <w:pPr>
              <w:pStyle w:val="ac"/>
            </w:pPr>
            <w:r>
              <w:t>1 канализационная насосная станция на расчетный срок (мкр. 38)</w:t>
            </w:r>
          </w:p>
        </w:tc>
        <w:tc>
          <w:tcPr>
            <w:tcW w:w="2095" w:type="dxa"/>
            <w:gridSpan w:val="2"/>
            <w:tcBorders>
              <w:top w:val="nil"/>
              <w:left w:val="nil"/>
              <w:bottom w:val="single" w:sz="4" w:space="0" w:color="auto"/>
            </w:tcBorders>
          </w:tcPr>
          <w:p w:rsidR="00000000" w:rsidRDefault="002C2503">
            <w:pPr>
              <w:pStyle w:val="ac"/>
            </w:pPr>
            <w:r>
              <w:t xml:space="preserve">Санитарно-защитная зона в соответствии с </w:t>
            </w:r>
            <w:hyperlink r:id="rId21" w:history="1">
              <w:r>
                <w:rPr>
                  <w:rStyle w:val="a4"/>
                </w:rPr>
                <w:t>СанПиН 2.2.1/2.1.1.1200-03</w:t>
              </w:r>
            </w:hyperlink>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самотечная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сетей хозяйственно-бытовой канализации Зашекснинского района:</w:t>
            </w:r>
          </w:p>
          <w:p w:rsidR="00000000" w:rsidRDefault="002C2503">
            <w:pPr>
              <w:pStyle w:val="ac"/>
            </w:pPr>
            <w:r>
              <w:t>на первую очередь протяженн</w:t>
            </w:r>
            <w:r>
              <w:t>остью 20,4 км;</w:t>
            </w:r>
          </w:p>
          <w:p w:rsidR="00000000" w:rsidRDefault="002C2503">
            <w:pPr>
              <w:pStyle w:val="ac"/>
            </w:pPr>
            <w:r>
              <w:t>на расчетный срок протяженностью 5,6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самотечная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сетей хозяйственно-бытовой канализации Заягорбского района:</w:t>
            </w:r>
          </w:p>
          <w:p w:rsidR="00000000" w:rsidRDefault="002C2503">
            <w:pPr>
              <w:pStyle w:val="ac"/>
            </w:pPr>
            <w:r>
              <w:t>на первую очередь протяженностью 11,2 км;</w:t>
            </w:r>
          </w:p>
          <w:p w:rsidR="00000000" w:rsidRDefault="002C2503">
            <w:pPr>
              <w:pStyle w:val="ac"/>
            </w:pPr>
            <w:r>
              <w:t>на расчетный срок протяженностью 5,4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самотечная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сетей хозяйственно-бытовой канализации Индустриального района 10 мкр. на первую очередь протяженностью 0,3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самотечная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сетей хозяйственно-бытовой канализации Северного района на первую очередь протяженностью 1,1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напорная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напорных сетей хозяйственно-бытовой канализации Зашекснинского района на первую очередь протяженностью 3,4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напорная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напорн</w:t>
            </w:r>
            <w:r>
              <w:t>ых сетей хозяйственно-бытовой канализации Заягорбского района:</w:t>
            </w:r>
          </w:p>
          <w:p w:rsidR="00000000" w:rsidRDefault="002C2503">
            <w:pPr>
              <w:pStyle w:val="ac"/>
            </w:pPr>
            <w:r>
              <w:lastRenderedPageBreak/>
              <w:t>на первую очередь протяженностью 1,3 км;</w:t>
            </w:r>
          </w:p>
          <w:p w:rsidR="00000000" w:rsidRDefault="002C2503">
            <w:pPr>
              <w:pStyle w:val="ac"/>
            </w:pPr>
            <w:r>
              <w:t>на расчетный срок протяженностью 1,5 км</w:t>
            </w:r>
          </w:p>
        </w:tc>
        <w:tc>
          <w:tcPr>
            <w:tcW w:w="2095" w:type="dxa"/>
            <w:gridSpan w:val="2"/>
            <w:tcBorders>
              <w:top w:val="nil"/>
              <w:left w:val="nil"/>
              <w:bottom w:val="single" w:sz="4" w:space="0" w:color="auto"/>
            </w:tcBorders>
          </w:tcPr>
          <w:p w:rsidR="00000000" w:rsidRDefault="002C2503">
            <w:pPr>
              <w:pStyle w:val="ac"/>
            </w:pPr>
            <w:r>
              <w:lastRenderedPageBreak/>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Насосная станция дождевой канализации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3 насосных станций дождевой канализации:</w:t>
            </w:r>
          </w:p>
          <w:p w:rsidR="00000000" w:rsidRDefault="002C2503">
            <w:pPr>
              <w:pStyle w:val="ac"/>
            </w:pPr>
            <w:r>
              <w:t>двух насосных станций дождевой канализации на первую очередь в Зашекснинском районе (мкр. 126, мкр. 116);</w:t>
            </w:r>
          </w:p>
          <w:p w:rsidR="00000000" w:rsidRDefault="002C2503">
            <w:pPr>
              <w:pStyle w:val="ac"/>
            </w:pPr>
            <w:r>
              <w:t>одной насосной станции дождевой канализации на расчетный срок в Заягорбском районе (ул. Каштано</w:t>
            </w:r>
            <w:r>
              <w:t>вая).</w:t>
            </w:r>
          </w:p>
        </w:tc>
        <w:tc>
          <w:tcPr>
            <w:tcW w:w="2095" w:type="dxa"/>
            <w:gridSpan w:val="2"/>
            <w:tcBorders>
              <w:top w:val="nil"/>
              <w:left w:val="nil"/>
              <w:bottom w:val="single" w:sz="4" w:space="0" w:color="auto"/>
            </w:tcBorders>
          </w:tcPr>
          <w:p w:rsidR="00000000" w:rsidRDefault="002C2503">
            <w:pPr>
              <w:pStyle w:val="ac"/>
            </w:pPr>
            <w:r>
              <w:t xml:space="preserve">Санитарно-защитная зона в соответствии с </w:t>
            </w:r>
            <w:hyperlink r:id="rId22" w:history="1">
              <w:r>
                <w:rPr>
                  <w:rStyle w:val="a4"/>
                </w:rPr>
                <w:t>СанПиН 2.2.1/2.1.1.1200-03</w:t>
              </w:r>
            </w:hyperlink>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дождевая самотечная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сетей дождевой канализации Зашекснинского района:</w:t>
            </w:r>
          </w:p>
          <w:p w:rsidR="00000000" w:rsidRDefault="002C2503">
            <w:pPr>
              <w:pStyle w:val="ac"/>
            </w:pPr>
            <w:r>
              <w:t>на первую очередь протяженностью 18,1 км;</w:t>
            </w:r>
          </w:p>
          <w:p w:rsidR="00000000" w:rsidRDefault="002C2503">
            <w:pPr>
              <w:pStyle w:val="ac"/>
            </w:pPr>
            <w:r>
              <w:t>на расчетный срок протяженностью 2,6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дождевая самотечная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 xml:space="preserve">Строительство </w:t>
            </w:r>
            <w:r>
              <w:t>сетей дождевой канализации Заягорбского района:</w:t>
            </w:r>
          </w:p>
          <w:p w:rsidR="00000000" w:rsidRDefault="002C2503">
            <w:pPr>
              <w:pStyle w:val="ac"/>
            </w:pPr>
            <w:r>
              <w:t>на первую очередь протяженностью 4,5 км;</w:t>
            </w:r>
          </w:p>
          <w:p w:rsidR="00000000" w:rsidRDefault="002C2503">
            <w:pPr>
              <w:pStyle w:val="ac"/>
            </w:pPr>
            <w:r>
              <w:t>на расчетный срок протяженностью 1,9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дождевая напорная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напорных сетей дождевой канализации Зашекснинского района на первую очередь протяженностью 1,4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Канализация дождевая напорная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водоотведения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напорных сетей дождевой канализации</w:t>
            </w:r>
            <w:r>
              <w:t xml:space="preserve"> Заягорбского района на расчетный срок протяженностью 1,4 км.</w:t>
            </w:r>
          </w:p>
        </w:tc>
        <w:tc>
          <w:tcPr>
            <w:tcW w:w="2095" w:type="dxa"/>
            <w:gridSpan w:val="2"/>
            <w:tcBorders>
              <w:top w:val="nil"/>
              <w:left w:val="nil"/>
              <w:bottom w:val="single" w:sz="4" w:space="0" w:color="auto"/>
            </w:tcBorders>
          </w:tcPr>
          <w:p w:rsidR="00000000" w:rsidRDefault="002C2503">
            <w:pPr>
              <w:pStyle w:val="ac"/>
            </w:pPr>
            <w:r>
              <w:t>не устанавливаются</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2.12. Размещение объектов регионального значения в сфере газоснабжения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высокого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Газопровод межпоселковый (закольцовка) системы газоснабжения Зашекснинского района г. Череповца</w:t>
            </w:r>
          </w:p>
        </w:tc>
        <w:tc>
          <w:tcPr>
            <w:tcW w:w="2095" w:type="dxa"/>
            <w:gridSpan w:val="2"/>
            <w:tcBorders>
              <w:top w:val="nil"/>
              <w:left w:val="nil"/>
              <w:bottom w:val="single" w:sz="4" w:space="0" w:color="auto"/>
            </w:tcBorders>
          </w:tcPr>
          <w:p w:rsidR="00000000" w:rsidRDefault="002C2503">
            <w:pPr>
              <w:pStyle w:val="ac"/>
            </w:pPr>
            <w:r>
              <w:t xml:space="preserve">Охранная зона 2 и 3 м </w:t>
            </w:r>
            <w:hyperlink r:id="rId23" w:history="1">
              <w:r>
                <w:rPr>
                  <w:rStyle w:val="a4"/>
                </w:rPr>
                <w:t>постановление</w:t>
              </w:r>
            </w:hyperlink>
            <w:r>
              <w:t xml:space="preserve"> Правительства Российской Федерации от 20.11.2000 N 878</w:t>
            </w:r>
            <w:r>
              <w:t xml:space="preserve"> "Об утверждении Правил охраны газораспределите</w:t>
            </w:r>
            <w:r>
              <w:lastRenderedPageBreak/>
              <w:t>льных сетей"</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lastRenderedPageBreak/>
              <w:t>2. 13 . Размещение объектов местного значения в сфере газоснабжения</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высокого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двухниточного подводного перехода газопровода высокого давления II категории через р. Шексна</w:t>
            </w:r>
          </w:p>
        </w:tc>
        <w:tc>
          <w:tcPr>
            <w:tcW w:w="2095" w:type="dxa"/>
            <w:gridSpan w:val="2"/>
            <w:tcBorders>
              <w:top w:val="nil"/>
              <w:left w:val="nil"/>
              <w:bottom w:val="single" w:sz="4" w:space="0" w:color="auto"/>
            </w:tcBorders>
          </w:tcPr>
          <w:p w:rsidR="00000000" w:rsidRDefault="002C2503">
            <w:pPr>
              <w:pStyle w:val="ac"/>
            </w:pPr>
            <w:r>
              <w:t xml:space="preserve">Охранная зона в соответствии с </w:t>
            </w:r>
            <w:hyperlink r:id="rId24" w:history="1">
              <w:r>
                <w:rPr>
                  <w:rStyle w:val="a4"/>
                </w:rPr>
                <w:t>Правилами</w:t>
              </w:r>
            </w:hyperlink>
            <w:r>
              <w:t xml:space="preserve"> охраны газораспределительных сетей,</w:t>
            </w:r>
            <w:r>
              <w:t xml:space="preserve"> утвержденными </w:t>
            </w:r>
            <w:hyperlink r:id="rId25" w:history="1">
              <w:r>
                <w:rPr>
                  <w:rStyle w:val="a4"/>
                </w:rPr>
                <w:t>постановлением</w:t>
              </w:r>
            </w:hyperlink>
            <w:r>
              <w:t xml:space="preserve"> Правительства Российской Федерации от 20.11.2000 N 878</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высокого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газопровода высокого давления II категории диаметром 700 мм от газопровода, идущего от ГРС-3 к потребителям Зашекснинского района до проектируемого подводного перехода через р. Шексна</w:t>
            </w:r>
          </w:p>
        </w:tc>
        <w:tc>
          <w:tcPr>
            <w:tcW w:w="2095" w:type="dxa"/>
            <w:gridSpan w:val="2"/>
            <w:tcBorders>
              <w:top w:val="nil"/>
              <w:left w:val="nil"/>
              <w:bottom w:val="single" w:sz="4" w:space="0" w:color="auto"/>
            </w:tcBorders>
          </w:tcPr>
          <w:p w:rsidR="00000000" w:rsidRDefault="002C2503">
            <w:pPr>
              <w:pStyle w:val="ac"/>
            </w:pPr>
            <w:r>
              <w:t xml:space="preserve">Охранная зона в соответствии с </w:t>
            </w:r>
            <w:hyperlink r:id="rId26" w:history="1">
              <w:r>
                <w:rPr>
                  <w:rStyle w:val="a4"/>
                </w:rPr>
                <w:t>Правилами</w:t>
              </w:r>
            </w:hyperlink>
            <w:r>
              <w:t xml:space="preserve"> охраны газораспределительных сетей, утвержденными </w:t>
            </w:r>
            <w:hyperlink r:id="rId27" w:history="1">
              <w:r>
                <w:rPr>
                  <w:rStyle w:val="a4"/>
                </w:rPr>
                <w:t>постановлением</w:t>
              </w:r>
            </w:hyperlink>
            <w:r>
              <w:t xml:space="preserve"> Правительства Российской Федерации от 20.11.2000 N 878</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w:t>
            </w:r>
            <w:r>
              <w:t>овод высокого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газопровода высокого давления II категории от подводного перехода через р. Шексна до места установки головного ГРП</w:t>
            </w:r>
          </w:p>
        </w:tc>
        <w:tc>
          <w:tcPr>
            <w:tcW w:w="2095" w:type="dxa"/>
            <w:gridSpan w:val="2"/>
            <w:tcBorders>
              <w:top w:val="nil"/>
              <w:left w:val="nil"/>
              <w:bottom w:val="single" w:sz="4" w:space="0" w:color="auto"/>
            </w:tcBorders>
          </w:tcPr>
          <w:p w:rsidR="00000000" w:rsidRDefault="002C2503">
            <w:pPr>
              <w:pStyle w:val="ac"/>
            </w:pPr>
            <w:r>
              <w:t xml:space="preserve">Охранная зона в соответствии с </w:t>
            </w:r>
            <w:hyperlink r:id="rId28" w:history="1">
              <w:r>
                <w:rPr>
                  <w:rStyle w:val="a4"/>
                </w:rPr>
                <w:t>Правилами</w:t>
              </w:r>
            </w:hyperlink>
            <w:r>
              <w:t xml:space="preserve"> охраны газораспределительных сетей, </w:t>
            </w:r>
            <w:r>
              <w:lastRenderedPageBreak/>
              <w:t xml:space="preserve">утвержденными </w:t>
            </w:r>
            <w:hyperlink r:id="rId29" w:history="1">
              <w:r>
                <w:rPr>
                  <w:rStyle w:val="a4"/>
                </w:rPr>
                <w:t>постановлением</w:t>
              </w:r>
            </w:hyperlink>
            <w:r>
              <w:t xml:space="preserve"> Правительства Российской Федерации от 20.11.2000 N 878</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высокого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газопровода высокого давления II категории, предназначенного для газоснабжения предприятий Южного технологического кластера</w:t>
            </w:r>
          </w:p>
        </w:tc>
        <w:tc>
          <w:tcPr>
            <w:tcW w:w="2095" w:type="dxa"/>
            <w:gridSpan w:val="2"/>
            <w:tcBorders>
              <w:top w:val="nil"/>
              <w:left w:val="nil"/>
              <w:bottom w:val="single" w:sz="4" w:space="0" w:color="auto"/>
            </w:tcBorders>
          </w:tcPr>
          <w:p w:rsidR="00000000" w:rsidRDefault="002C2503">
            <w:pPr>
              <w:pStyle w:val="ac"/>
            </w:pPr>
            <w:r>
              <w:t xml:space="preserve">Охранная зона в соответствии с </w:t>
            </w:r>
            <w:hyperlink r:id="rId30" w:history="1">
              <w:r>
                <w:rPr>
                  <w:rStyle w:val="a4"/>
                </w:rPr>
                <w:t>Правилами</w:t>
              </w:r>
            </w:hyperlink>
            <w:r>
              <w:t xml:space="preserve"> охраны газораспределительных сетей, утвержденными </w:t>
            </w:r>
            <w:hyperlink r:id="rId31" w:history="1">
              <w:r>
                <w:rPr>
                  <w:rStyle w:val="a4"/>
                </w:rPr>
                <w:t>постановлением</w:t>
              </w:r>
            </w:hyperlink>
            <w:r>
              <w:t xml:space="preserve"> Правительства Российской Федерации от 20.11.2000 N 878</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распределительный высокого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распределительных газопроводов высокого давления для газоснабжения вновь строящихся микрорайонов 15,3 км</w:t>
            </w:r>
          </w:p>
        </w:tc>
        <w:tc>
          <w:tcPr>
            <w:tcW w:w="2095" w:type="dxa"/>
            <w:gridSpan w:val="2"/>
            <w:tcBorders>
              <w:top w:val="nil"/>
              <w:left w:val="nil"/>
              <w:bottom w:val="single" w:sz="4" w:space="0" w:color="auto"/>
            </w:tcBorders>
          </w:tcPr>
          <w:p w:rsidR="00000000" w:rsidRDefault="002C2503">
            <w:pPr>
              <w:pStyle w:val="ac"/>
            </w:pPr>
            <w:r>
              <w:t xml:space="preserve">Охранная зона в соответствии с </w:t>
            </w:r>
            <w:hyperlink r:id="rId32" w:history="1">
              <w:r>
                <w:rPr>
                  <w:rStyle w:val="a4"/>
                </w:rPr>
                <w:t>Правилами</w:t>
              </w:r>
            </w:hyperlink>
            <w:r>
              <w:t xml:space="preserve"> охраны газораспределительных сетей, утвержденными </w:t>
            </w:r>
            <w:hyperlink r:id="rId33" w:history="1">
              <w:r>
                <w:rPr>
                  <w:rStyle w:val="a4"/>
                </w:rPr>
                <w:t>постановлением</w:t>
              </w:r>
            </w:hyperlink>
            <w:r>
              <w:t xml:space="preserve"> Правительства Российской Федерации от </w:t>
            </w:r>
            <w:r>
              <w:t>20.11.2000 N 878</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Газопровод высокого </w:t>
            </w:r>
            <w:r>
              <w:lastRenderedPageBreak/>
              <w:t>давления</w:t>
            </w:r>
          </w:p>
        </w:tc>
        <w:tc>
          <w:tcPr>
            <w:tcW w:w="1694" w:type="dxa"/>
            <w:tcBorders>
              <w:top w:val="nil"/>
              <w:left w:val="nil"/>
              <w:bottom w:val="single" w:sz="4" w:space="0" w:color="auto"/>
              <w:right w:val="single" w:sz="4" w:space="0" w:color="auto"/>
            </w:tcBorders>
          </w:tcPr>
          <w:p w:rsidR="00000000" w:rsidRDefault="002C2503">
            <w:pPr>
              <w:pStyle w:val="ac"/>
            </w:pPr>
            <w:r>
              <w:lastRenderedPageBreak/>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 xml:space="preserve">Замена участка газопровода высокого давления II категории DN 500 общей протяженностью 3400 м на газопровод DN700 от ГРС-3 до </w:t>
            </w:r>
            <w:r>
              <w:lastRenderedPageBreak/>
              <w:t>места врезки газопровода диаметром 700 мм</w:t>
            </w:r>
            <w:r>
              <w:t>, идущего на ГГРП в Заягорбском районе</w:t>
            </w:r>
          </w:p>
        </w:tc>
        <w:tc>
          <w:tcPr>
            <w:tcW w:w="2095" w:type="dxa"/>
            <w:gridSpan w:val="2"/>
            <w:tcBorders>
              <w:top w:val="nil"/>
              <w:left w:val="nil"/>
              <w:bottom w:val="single" w:sz="4" w:space="0" w:color="auto"/>
            </w:tcBorders>
          </w:tcPr>
          <w:p w:rsidR="00000000" w:rsidRDefault="002C2503">
            <w:pPr>
              <w:pStyle w:val="ac"/>
            </w:pPr>
            <w:r>
              <w:lastRenderedPageBreak/>
              <w:t xml:space="preserve">Охранная зона в соответствии с </w:t>
            </w:r>
            <w:hyperlink r:id="rId34" w:history="1">
              <w:r>
                <w:rPr>
                  <w:rStyle w:val="a4"/>
                </w:rPr>
                <w:t>Правилами</w:t>
              </w:r>
            </w:hyperlink>
            <w:r>
              <w:t xml:space="preserve"> охраны газораспределительных сетей, утвержденными </w:t>
            </w:r>
            <w:hyperlink r:id="rId35" w:history="1">
              <w:r>
                <w:rPr>
                  <w:rStyle w:val="a4"/>
                </w:rPr>
                <w:t>постановлением</w:t>
              </w:r>
            </w:hyperlink>
            <w:r>
              <w:t xml:space="preserve"> Правительства Российской Федерации от 20.11.2000 N 878</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газопровода диаметром 700 мм общей протяженностью 3320 м по ул. Олимпийск</w:t>
            </w:r>
            <w:r>
              <w:t>ая от врезки в существующий газопровод диаметром 500 мм на ул. Краснодонцев до пр. Победы и далее до места запроектированного головного газорегуляторного пункта</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Устр</w:t>
            </w:r>
            <w:r>
              <w:t>ойство дополнительного выхода из ГРС-2 диаметром 700 мм с переключением на него потребителей Заягорбского района</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Выполнить закольцовку газопроводом из полиэтилена D225 от проектируемого газопровода среднего давления DN700 через н.п. Борисово до врезки в существующий газопровод DN150, заменяемый на газопровод DN 400, идущий на Ирдоматское сельское поселение</w:t>
            </w:r>
          </w:p>
        </w:tc>
        <w:tc>
          <w:tcPr>
            <w:tcW w:w="2095" w:type="dxa"/>
            <w:gridSpan w:val="2"/>
            <w:tcBorders>
              <w:top w:val="nil"/>
              <w:left w:val="nil"/>
              <w:bottom w:val="single" w:sz="4" w:space="0" w:color="auto"/>
            </w:tcBorders>
          </w:tcPr>
          <w:p w:rsidR="00000000" w:rsidRDefault="002C2503">
            <w:pPr>
              <w:pStyle w:val="ac"/>
            </w:pPr>
            <w:r>
              <w:t>Охранная з</w:t>
            </w:r>
            <w:r>
              <w:t>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10.</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распределительный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распределительного газопровода среднего давления протяженностью 46,8 км.</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11.</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Замена газопровода DN700 протяженностью 2015 м и DN 500 протяженностью 2080 м от ГРС-2 по Кирилловскому шоссе до ул. Молодежная на газопровод DN1200</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12.</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 xml:space="preserve">Газопровод </w:t>
            </w:r>
            <w:r>
              <w:lastRenderedPageBreak/>
              <w:t>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lastRenderedPageBreak/>
              <w:t>Реконструкци</w:t>
            </w:r>
            <w:r>
              <w:lastRenderedPageBreak/>
              <w:t>я</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Организация </w:t>
            </w:r>
            <w:r>
              <w:lastRenderedPageBreak/>
              <w:t>газ</w:t>
            </w:r>
            <w:r>
              <w:t>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lastRenderedPageBreak/>
              <w:t xml:space="preserve">Замена газопровода DN300 на газопровод DN500 протяженностью </w:t>
            </w:r>
            <w:r>
              <w:lastRenderedPageBreak/>
              <w:t>1385 м по Северному бульвару от Советского проспекта до ул. Набережная и по ул. Набережной до ул. Милютина</w:t>
            </w:r>
          </w:p>
        </w:tc>
        <w:tc>
          <w:tcPr>
            <w:tcW w:w="2095" w:type="dxa"/>
            <w:gridSpan w:val="2"/>
            <w:tcBorders>
              <w:top w:val="nil"/>
              <w:left w:val="nil"/>
              <w:bottom w:val="single" w:sz="4" w:space="0" w:color="auto"/>
            </w:tcBorders>
          </w:tcPr>
          <w:p w:rsidR="00000000" w:rsidRDefault="002C2503">
            <w:pPr>
              <w:pStyle w:val="ac"/>
            </w:pPr>
            <w:r>
              <w:lastRenderedPageBreak/>
              <w:t xml:space="preserve">Охранная зона </w:t>
            </w:r>
            <w:r>
              <w:lastRenderedPageBreak/>
              <w:t>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lastRenderedPageBreak/>
              <w:t>13.</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Замена газопровода DN500 на газопровод DN700 протяженностью 2125 м от подводного перехода через р. Ягорба в 28 мкр., далее по ул. Безымянной и ул. Олимпийской в мкр. 25а до ул. Краснодонцев</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14.</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w:t>
            </w:r>
            <w:r>
              <w:t>го давления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Замена стального газопровода DN100 по ул. Горького от ул. Карла Либкнехта до ул. Данилова протяженностью 180 м на полиэтиленовый газопровод D160</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15.</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среднего давления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Замена газопровода DN150, проложенного от ул. Олимпийского на Ирдоматское сельское поселение, на газопровод DN400 протяженностью 4240 м</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16.</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низкого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w:t>
            </w:r>
            <w:r>
              <w:t>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Прокладка кольцующего газопровода диаметром 125 мм по ул. Парковая -ул. Устюженская от жилого дома, расположенного по адресу: ул . Парковая, д. 52 до врезки в газопровод к ООО "Витэкс" ориентировочно на ул. Чкалова</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17.</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Газопровод низкого давления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Замена газопровода диаметром 100, проложенного по ул. Верещагина через ул. Ленина на газопровод диаметром 200 мм</w:t>
            </w:r>
          </w:p>
        </w:tc>
        <w:tc>
          <w:tcPr>
            <w:tcW w:w="2095" w:type="dxa"/>
            <w:gridSpan w:val="2"/>
            <w:tcBorders>
              <w:top w:val="nil"/>
              <w:left w:val="nil"/>
              <w:bottom w:val="single" w:sz="4" w:space="0" w:color="auto"/>
            </w:tcBorders>
          </w:tcPr>
          <w:p w:rsidR="00000000" w:rsidRDefault="002C2503">
            <w:pPr>
              <w:pStyle w:val="ac"/>
            </w:pPr>
            <w:r>
              <w:t>Охранная зона 2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18.</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Головной газорегуляторный пункт (ГГРП)</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одного ГГРП максимальным расходом 64759 м</w:t>
            </w:r>
          </w:p>
        </w:tc>
        <w:tc>
          <w:tcPr>
            <w:tcW w:w="2095" w:type="dxa"/>
            <w:gridSpan w:val="2"/>
            <w:tcBorders>
              <w:top w:val="nil"/>
              <w:left w:val="nil"/>
              <w:bottom w:val="single" w:sz="4" w:space="0" w:color="auto"/>
            </w:tcBorders>
          </w:tcPr>
          <w:p w:rsidR="00000000" w:rsidRDefault="002C2503">
            <w:pPr>
              <w:pStyle w:val="ac"/>
            </w:pPr>
            <w:r>
              <w:t>Охранная зона 10 м</w:t>
            </w:r>
          </w:p>
        </w:tc>
      </w:tr>
      <w:tr w:rsidR="00000000">
        <w:tblPrEx>
          <w:tblCellMar>
            <w:top w:w="0" w:type="dxa"/>
            <w:bottom w:w="0" w:type="dxa"/>
          </w:tblCellMar>
        </w:tblPrEx>
        <w:tc>
          <w:tcPr>
            <w:tcW w:w="541" w:type="dxa"/>
            <w:tcBorders>
              <w:top w:val="single" w:sz="4" w:space="0" w:color="auto"/>
              <w:bottom w:val="single" w:sz="4" w:space="0" w:color="auto"/>
              <w:right w:val="single" w:sz="4" w:space="0" w:color="auto"/>
            </w:tcBorders>
          </w:tcPr>
          <w:p w:rsidR="00000000" w:rsidRDefault="002C2503">
            <w:pPr>
              <w:pStyle w:val="aa"/>
              <w:jc w:val="center"/>
            </w:pPr>
            <w:r>
              <w:t>19.</w:t>
            </w:r>
          </w:p>
        </w:tc>
        <w:tc>
          <w:tcPr>
            <w:tcW w:w="1707" w:type="dxa"/>
            <w:gridSpan w:val="2"/>
            <w:tcBorders>
              <w:top w:val="nil"/>
              <w:left w:val="single" w:sz="4" w:space="0" w:color="auto"/>
              <w:bottom w:val="single" w:sz="4" w:space="0" w:color="auto"/>
              <w:right w:val="single" w:sz="4" w:space="0" w:color="auto"/>
            </w:tcBorders>
          </w:tcPr>
          <w:p w:rsidR="00000000" w:rsidRDefault="002C2503">
            <w:pPr>
              <w:pStyle w:val="ac"/>
            </w:pPr>
            <w:r>
              <w:t>Пункт редуцирования газа</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газоснабжения</w:t>
            </w:r>
          </w:p>
        </w:tc>
        <w:tc>
          <w:tcPr>
            <w:tcW w:w="7328" w:type="dxa"/>
            <w:gridSpan w:val="4"/>
            <w:tcBorders>
              <w:top w:val="nil"/>
              <w:left w:val="nil"/>
              <w:bottom w:val="single" w:sz="4" w:space="0" w:color="auto"/>
              <w:right w:val="single" w:sz="4" w:space="0" w:color="auto"/>
            </w:tcBorders>
          </w:tcPr>
          <w:p w:rsidR="00000000" w:rsidRDefault="002C2503">
            <w:pPr>
              <w:pStyle w:val="ac"/>
            </w:pPr>
            <w:r>
              <w:t>Строительство 13 ПРГ максимальной производительностью от 142 до 2420 м</w:t>
            </w:r>
            <w:r>
              <w:rPr>
                <w:vertAlign w:val="superscript"/>
              </w:rPr>
              <w:t> 3</w:t>
            </w:r>
            <w:r>
              <w:t>/час ( ПРГ-15 кв. 212, ПРГ-17 26 мкр., ПРГ-18 129 мкр., ПРГ-19 130 мкр., ПРГ 7.1 мкр, ПРГ-22 116 мкр., ПРГ-23 124 мкр., ПРГ-24 147 мкр., ПРГ-25 135 мкр., ПРГ-26 139 мкр., ПРГ-30 125 мкр., ПРГ-31 Биржевая улица.</w:t>
            </w:r>
          </w:p>
        </w:tc>
        <w:tc>
          <w:tcPr>
            <w:tcW w:w="2095" w:type="dxa"/>
            <w:gridSpan w:val="2"/>
            <w:tcBorders>
              <w:top w:val="nil"/>
              <w:left w:val="nil"/>
              <w:bottom w:val="single" w:sz="4" w:space="0" w:color="auto"/>
            </w:tcBorders>
          </w:tcPr>
          <w:p w:rsidR="00000000" w:rsidRDefault="002C2503">
            <w:pPr>
              <w:pStyle w:val="ac"/>
            </w:pPr>
            <w:r>
              <w:t>Охранная зона 10 м</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t>2.14. Реконструкция и стр</w:t>
            </w:r>
            <w:r>
              <w:t>оительство автомобильных дорог регионального значения и искусственных сооружений регионального значения на них</w:t>
            </w: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w:t>
            </w:r>
          </w:p>
        </w:tc>
        <w:tc>
          <w:tcPr>
            <w:tcW w:w="1700" w:type="dxa"/>
            <w:tcBorders>
              <w:top w:val="nil"/>
              <w:left w:val="nil"/>
              <w:bottom w:val="single" w:sz="4" w:space="0" w:color="auto"/>
              <w:right w:val="single" w:sz="4" w:space="0" w:color="auto"/>
            </w:tcBorders>
          </w:tcPr>
          <w:p w:rsidR="00000000" w:rsidRDefault="002C2503">
            <w:pPr>
              <w:pStyle w:val="ac"/>
            </w:pPr>
            <w:r>
              <w:t xml:space="preserve">Мостовой переход через р. Шексна в створе </w:t>
            </w:r>
            <w:r>
              <w:lastRenderedPageBreak/>
              <w:t>ул. Архангельская</w:t>
            </w:r>
          </w:p>
        </w:tc>
        <w:tc>
          <w:tcPr>
            <w:tcW w:w="1694" w:type="dxa"/>
            <w:tcBorders>
              <w:top w:val="nil"/>
              <w:left w:val="nil"/>
              <w:bottom w:val="single" w:sz="4" w:space="0" w:color="auto"/>
              <w:right w:val="single" w:sz="4" w:space="0" w:color="auto"/>
            </w:tcBorders>
          </w:tcPr>
          <w:p w:rsidR="00000000" w:rsidRDefault="002C2503">
            <w:pPr>
              <w:pStyle w:val="ac"/>
            </w:pPr>
            <w:r>
              <w:lastRenderedPageBreak/>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"Мостовой переход через р. </w:t>
            </w:r>
            <w:r>
              <w:t>Шексну в створе ул. Архангельской" в г. Череповце. I пусковой комплекс.</w:t>
            </w:r>
          </w:p>
          <w:p w:rsidR="00000000" w:rsidRDefault="002C2503">
            <w:pPr>
              <w:pStyle w:val="ac"/>
            </w:pPr>
            <w:r>
              <w:t xml:space="preserve">"Мостовой переход через р. Шексну в створе </w:t>
            </w:r>
            <w:r>
              <w:lastRenderedPageBreak/>
              <w:t>ул. Архангельской" в г. Череповце. II-IV пусковые комплексы*</w:t>
            </w:r>
          </w:p>
        </w:tc>
        <w:tc>
          <w:tcPr>
            <w:tcW w:w="2095" w:type="dxa"/>
            <w:tcBorders>
              <w:top w:val="nil"/>
              <w:left w:val="nil"/>
              <w:bottom w:val="single" w:sz="4" w:space="0" w:color="auto"/>
              <w:right w:val="single" w:sz="4" w:space="0" w:color="auto"/>
            </w:tcBorders>
          </w:tcPr>
          <w:p w:rsidR="00000000" w:rsidRDefault="002C2503">
            <w:pPr>
              <w:pStyle w:val="aa"/>
              <w:jc w:val="center"/>
            </w:pPr>
            <w:r>
              <w:lastRenderedPageBreak/>
              <w:t>Реализовано Первая очередь</w:t>
            </w:r>
          </w:p>
        </w:tc>
        <w:tc>
          <w:tcPr>
            <w:tcW w:w="2095" w:type="dxa"/>
            <w:gridSpan w:val="2"/>
            <w:tcBorders>
              <w:top w:val="nil"/>
              <w:left w:val="nil"/>
              <w:bottom w:val="single" w:sz="4" w:space="0" w:color="auto"/>
            </w:tcBorders>
          </w:tcPr>
          <w:p w:rsidR="00000000" w:rsidRDefault="002C2503">
            <w:pPr>
              <w:pStyle w:val="aa"/>
              <w:jc w:val="center"/>
            </w:pPr>
            <w:r>
              <w:t>Придорожная полоса согласно проекту</w:t>
            </w:r>
          </w:p>
        </w:tc>
      </w:tr>
      <w:tr w:rsidR="00000000">
        <w:tblPrEx>
          <w:tblCellMar>
            <w:top w:w="0" w:type="dxa"/>
            <w:bottom w:w="0" w:type="dxa"/>
          </w:tblCellMar>
        </w:tblPrEx>
        <w:tc>
          <w:tcPr>
            <w:tcW w:w="15252" w:type="dxa"/>
            <w:gridSpan w:val="11"/>
            <w:tcBorders>
              <w:top w:val="single" w:sz="4" w:space="0" w:color="auto"/>
              <w:bottom w:val="single" w:sz="4" w:space="0" w:color="auto"/>
            </w:tcBorders>
          </w:tcPr>
          <w:p w:rsidR="00000000" w:rsidRDefault="002C2503">
            <w:pPr>
              <w:pStyle w:val="aa"/>
              <w:jc w:val="center"/>
            </w:pPr>
            <w:r>
              <w:lastRenderedPageBreak/>
              <w:t>2.15. Размещение объектов транспортной инфраструктуры</w:t>
            </w: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 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Раахе. Реконструкция: от ул. Батюшкова до ул. Рыбинская, протяженность 1,0 км. Строительство: от ул. Рыб</w:t>
            </w:r>
            <w:r>
              <w:t>инская до проектируемой магистральной улицы общегородского значения в створе строящегося мостового перехода, протяженность 1,85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общегородского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Шекснинский пр. </w:t>
            </w:r>
            <w:r>
              <w:t>Реконструкция: от Октябрьского пр. до ул. Рыбинская, протяженность 1,28 км. Строительство: от ул. Рыбинская до проектируемой магистральной улицы общегородского значения в створе строящегося мостового перехода, протяженность 1,52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w:t>
            </w:r>
            <w:r>
              <w:t>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Ленинградская, от ул. Рыбинская до проектируемой магистральной улицы общегородского значения в створе строящегося мостового перехода, протяженность 1,52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4.</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А. Потапова, от ул. Рыбинская до проектируемой магистральной улицы общегородского значения в створе строящегося мостового перехода, протяженность 1,52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5.</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От ул. Рыбинская, параллельно ул. А. Потапова до проектируемой магистральной улицы общегородского значения в створе строящегося мостового перехода, протяженность 1,52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w:t>
            </w:r>
            <w:r>
              <w:t>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6.</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общегородского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Октябрьский пр., от ул. Рыбинская до проектируемой магистральной улицы общегородского значения в створе строящегося мостового перехода, протяженность 1,26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lastRenderedPageBreak/>
              <w:t>7.</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Любецкая, от ул. Городецкая до ул. Рыбинская, протяженность 0,55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8.</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Рыбинская, от Октябрьского пр. до ул. Монтклер, протяженность 1,0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9.</w:t>
            </w:r>
          </w:p>
        </w:tc>
        <w:tc>
          <w:tcPr>
            <w:tcW w:w="1700" w:type="dxa"/>
            <w:tcBorders>
              <w:top w:val="nil"/>
              <w:left w:val="nil"/>
              <w:bottom w:val="single" w:sz="4" w:space="0" w:color="auto"/>
              <w:right w:val="single" w:sz="4" w:space="0" w:color="auto"/>
            </w:tcBorders>
          </w:tcPr>
          <w:p w:rsidR="00000000" w:rsidRDefault="002C2503">
            <w:pPr>
              <w:pStyle w:val="ac"/>
            </w:pPr>
            <w:r>
              <w:t>Улица местного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От ул. Рыбинская до ул. Ленинградская, протяженность 3,52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10.</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Московский пр, от ул. Сталеваров до ул. М. Горького, протяженность 0,78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11.</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Д</w:t>
            </w:r>
            <w:r>
              <w:t>анилова, от ул. Сталеваров до ул. М. Горького, протяженность 0,96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12.</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М. Горького, от ул. Данилова до ул. Парковая, протяженность 0,53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13.</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Парковая, от ул. Сталеваров до ул. М. Горького, протяженность 1,0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14.</w:t>
            </w:r>
          </w:p>
        </w:tc>
        <w:tc>
          <w:tcPr>
            <w:tcW w:w="1700" w:type="dxa"/>
            <w:tcBorders>
              <w:top w:val="nil"/>
              <w:left w:val="nil"/>
              <w:bottom w:val="single" w:sz="4" w:space="0" w:color="auto"/>
              <w:right w:val="single" w:sz="4" w:space="0" w:color="auto"/>
            </w:tcBorders>
          </w:tcPr>
          <w:p w:rsidR="00000000" w:rsidRDefault="002C2503">
            <w:pPr>
              <w:pStyle w:val="ac"/>
            </w:pPr>
            <w:r>
              <w:t>Улица местного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Парковая, от ул. </w:t>
            </w:r>
            <w:r>
              <w:t>М. Горького до ул. Детская, протяженность 0,97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15.</w:t>
            </w:r>
          </w:p>
        </w:tc>
        <w:tc>
          <w:tcPr>
            <w:tcW w:w="1700" w:type="dxa"/>
            <w:tcBorders>
              <w:top w:val="nil"/>
              <w:left w:val="nil"/>
              <w:bottom w:val="single" w:sz="4" w:space="0" w:color="auto"/>
              <w:right w:val="single" w:sz="4" w:space="0" w:color="auto"/>
            </w:tcBorders>
          </w:tcPr>
          <w:p w:rsidR="00000000" w:rsidRDefault="002C2503">
            <w:pPr>
              <w:pStyle w:val="ac"/>
            </w:pPr>
            <w:r>
              <w:t xml:space="preserve">Улица местного </w:t>
            </w:r>
            <w:r>
              <w:lastRenderedPageBreak/>
              <w:t>значения</w:t>
            </w:r>
          </w:p>
        </w:tc>
        <w:tc>
          <w:tcPr>
            <w:tcW w:w="1694" w:type="dxa"/>
            <w:tcBorders>
              <w:top w:val="nil"/>
              <w:left w:val="nil"/>
              <w:bottom w:val="single" w:sz="4" w:space="0" w:color="auto"/>
              <w:right w:val="single" w:sz="4" w:space="0" w:color="auto"/>
            </w:tcBorders>
          </w:tcPr>
          <w:p w:rsidR="00000000" w:rsidRDefault="002C2503">
            <w:pPr>
              <w:pStyle w:val="ac"/>
            </w:pPr>
            <w:r>
              <w:lastRenderedPageBreak/>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Проезжая, от ул. Пионерская до ул. Моченкова, протяженность 0,5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lastRenderedPageBreak/>
              <w:t>16.</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общегородского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пр. Победы, от ул. Олимпийская до дер. Борисово (в границах городского округа), протяженность 1,75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17.</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Краснодонцев, от ул. Олимпийская до восточной границы городского округа, протяженность 1,34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18.</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Космонавта Беляева, от ул. Олимпий</w:t>
            </w:r>
            <w:r>
              <w:t>ская до восточной границы городского округа, протяженность 1,77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19.</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Космонавта Беляева, от ул. Олимпийская до ул. Каштановая протяженность 1,14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20.</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Химиков, от ул. Белинского до пр. Победы, протяженность 0,96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21.</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w:t>
            </w:r>
            <w:r>
              <w:t>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Белинского, от ул. Химиков до ул. Архангельская, протяженность 1,87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22.</w:t>
            </w:r>
          </w:p>
        </w:tc>
        <w:tc>
          <w:tcPr>
            <w:tcW w:w="1700" w:type="dxa"/>
            <w:tcBorders>
              <w:top w:val="nil"/>
              <w:left w:val="nil"/>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Первомайская, от ул. Суворова до ул. Белинского, протяженность 0,38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23.</w:t>
            </w:r>
          </w:p>
        </w:tc>
        <w:tc>
          <w:tcPr>
            <w:tcW w:w="1700" w:type="dxa"/>
            <w:tcBorders>
              <w:top w:val="nil"/>
              <w:left w:val="nil"/>
              <w:bottom w:val="single" w:sz="4" w:space="0" w:color="auto"/>
              <w:right w:val="single" w:sz="4" w:space="0" w:color="auto"/>
            </w:tcBorders>
          </w:tcPr>
          <w:p w:rsidR="00000000" w:rsidRDefault="002C2503">
            <w:pPr>
              <w:pStyle w:val="ac"/>
            </w:pPr>
            <w:r>
              <w:t>Пешеходные улицы и площадь</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Набережная р. Шексны, от Октябрьского моста до строящегося мостового перехода, протяженность 3,9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lastRenderedPageBreak/>
              <w:t>24.</w:t>
            </w:r>
          </w:p>
        </w:tc>
        <w:tc>
          <w:tcPr>
            <w:tcW w:w="1700" w:type="dxa"/>
            <w:tcBorders>
              <w:top w:val="nil"/>
              <w:left w:val="nil"/>
              <w:bottom w:val="single" w:sz="4" w:space="0" w:color="auto"/>
              <w:right w:val="single" w:sz="4" w:space="0" w:color="auto"/>
            </w:tcBorders>
          </w:tcPr>
          <w:p w:rsidR="00000000" w:rsidRDefault="002C2503">
            <w:pPr>
              <w:pStyle w:val="ac"/>
            </w:pPr>
            <w:r>
              <w:t>Пешеходные улицы и площади</w:t>
            </w:r>
          </w:p>
        </w:tc>
        <w:tc>
          <w:tcPr>
            <w:tcW w:w="1694" w:type="dxa"/>
            <w:tcBorders>
              <w:top w:val="nil"/>
              <w:left w:val="nil"/>
              <w:bottom w:val="single" w:sz="4" w:space="0" w:color="auto"/>
              <w:right w:val="single" w:sz="4" w:space="0" w:color="auto"/>
            </w:tcBorders>
          </w:tcPr>
          <w:p w:rsidR="00000000" w:rsidRDefault="002C2503">
            <w:pPr>
              <w:pStyle w:val="ac"/>
            </w:pPr>
            <w:r>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Советский пр., от ул. Детская до пр. Победы с устройством пешеходной зоны, протяженность 1,11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25.</w:t>
            </w:r>
          </w:p>
        </w:tc>
        <w:tc>
          <w:tcPr>
            <w:tcW w:w="1700" w:type="dxa"/>
            <w:tcBorders>
              <w:top w:val="nil"/>
              <w:left w:val="nil"/>
              <w:bottom w:val="single" w:sz="4" w:space="0" w:color="auto"/>
              <w:right w:val="single" w:sz="4" w:space="0" w:color="auto"/>
            </w:tcBorders>
          </w:tcPr>
          <w:p w:rsidR="00000000" w:rsidRDefault="002C2503">
            <w:pPr>
              <w:pStyle w:val="ac"/>
            </w:pPr>
            <w:r>
              <w:t>Пешеходные улицы и площадь</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Набережная р. Шексны и р. </w:t>
            </w:r>
            <w:r>
              <w:t>Ягорбы, от Парка Победы до Курсантского бульвара, протяженность 4,0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26.</w:t>
            </w:r>
          </w:p>
        </w:tc>
        <w:tc>
          <w:tcPr>
            <w:tcW w:w="1700" w:type="dxa"/>
            <w:tcBorders>
              <w:top w:val="nil"/>
              <w:left w:val="nil"/>
              <w:bottom w:val="single" w:sz="4" w:space="0" w:color="auto"/>
              <w:right w:val="single" w:sz="4" w:space="0" w:color="auto"/>
            </w:tcBorders>
          </w:tcPr>
          <w:p w:rsidR="00000000" w:rsidRDefault="002C2503">
            <w:pPr>
              <w:pStyle w:val="ac"/>
            </w:pPr>
            <w:r>
              <w:t>Пешеходные улицы и площадь</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Набережная р. Шексна, от ул. Архангельская до ул. Головные сооружения</w:t>
            </w:r>
          </w:p>
        </w:tc>
        <w:tc>
          <w:tcPr>
            <w:tcW w:w="2095" w:type="dxa"/>
            <w:tcBorders>
              <w:top w:val="nil"/>
              <w:left w:val="nil"/>
              <w:bottom w:val="single" w:sz="4" w:space="0" w:color="auto"/>
              <w:right w:val="single" w:sz="4" w:space="0" w:color="auto"/>
            </w:tcBorders>
          </w:tcPr>
          <w:p w:rsidR="00000000" w:rsidRDefault="002C2503">
            <w:pPr>
              <w:pStyle w:val="aa"/>
            </w:pP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27.</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Велосипедные дорожки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Сеть велосипедных дорожек в Зашекснинском районе по Октябрьскому мосту, Октябрьскому пр, ул. Раахе, ул. Наседкина, Шекснинскому пр, ул. Рыбинская, ул. Монтклер, ул. А. Потапова, ул. Любецкая, ул. Городецкая, ул. Матуринс</w:t>
            </w:r>
            <w:r>
              <w:t>кая, в районе усадьбы Гальских, в сквере у ТЦ "Окей" , набережной р. Шексны, проектируемой магистральной улицы общегородского значения в створе строящегося мостового переход и новых улицах на территориях перспективного жилищного строительства.</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w:t>
            </w:r>
            <w:r>
              <w:t>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28.</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Велосипедные дорожки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Сеть велосипедных дорожек в Индустриальном районе по Октябрьскому мосту, ул. Сталеваров, ул. Максима Горького, ул. Парковая, ул. Бабушкина, ул. Бардина, ул. Мира, ул. </w:t>
            </w:r>
            <w:r>
              <w:t>Комсомольская, набережной р. Шексна и р. Ягорба, Курсантскому блв, вокруг Соляного сада, вокруг площади у МБУК Дворец Металлургов, пр. Победы, Ягорбскому мосту.</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29.</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Велосипедные дорожки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 xml:space="preserve">Сеть велосипедных дорожек в Северном районе по Северному ш., Кирилловскому ш., ул. Молодежной, ул. Моченкова, ул. Остинская, ул. Партизана Окинина, ул. Пионерская, </w:t>
            </w:r>
            <w:r>
              <w:lastRenderedPageBreak/>
              <w:t>ул. Проезжая, ул. Спортивная, Северному мосту</w:t>
            </w:r>
          </w:p>
        </w:tc>
        <w:tc>
          <w:tcPr>
            <w:tcW w:w="2095" w:type="dxa"/>
            <w:tcBorders>
              <w:top w:val="nil"/>
              <w:left w:val="nil"/>
              <w:bottom w:val="single" w:sz="4" w:space="0" w:color="auto"/>
              <w:right w:val="single" w:sz="4" w:space="0" w:color="auto"/>
            </w:tcBorders>
          </w:tcPr>
          <w:p w:rsidR="00000000" w:rsidRDefault="002C2503">
            <w:pPr>
              <w:pStyle w:val="aa"/>
              <w:jc w:val="center"/>
            </w:pPr>
            <w:r>
              <w:lastRenderedPageBreak/>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lastRenderedPageBreak/>
              <w:t>30.</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Велосипедные дорожки</w:t>
            </w:r>
          </w:p>
        </w:tc>
        <w:tc>
          <w:tcPr>
            <w:tcW w:w="1694" w:type="dxa"/>
            <w:tcBorders>
              <w:top w:val="nil"/>
              <w:left w:val="nil"/>
              <w:bottom w:val="single" w:sz="4" w:space="0" w:color="auto"/>
              <w:right w:val="single" w:sz="4" w:space="0" w:color="auto"/>
            </w:tcBorders>
          </w:tcPr>
          <w:p w:rsidR="00000000" w:rsidRDefault="002C2503">
            <w:pPr>
              <w:pStyle w:val="ac"/>
            </w:pPr>
            <w:r>
              <w:t>Стро</w:t>
            </w:r>
            <w:r>
              <w:t>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Сеть велосипедных дорожек в Заягорбском районе по пр. Победы, ул. Краснодонцев, ул. Олимпийская, ул. Архангельская, ул. Гоголя, ул. Первомайская, набережной р. Шексна, ул. Головных сооружений, ул. Командарма Белова, ул. Косм</w:t>
            </w:r>
            <w:r>
              <w:t>онавта Беляева, вокруг парка 200-летия Череповца, по проектируемой улице -1 территории северо-восточнее 26 мкр.</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31.</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Транспортно-пересадочный узел</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транспортного обслуживания населения</w:t>
            </w:r>
          </w:p>
        </w:tc>
        <w:tc>
          <w:tcPr>
            <w:tcW w:w="5233" w:type="dxa"/>
            <w:gridSpan w:val="3"/>
            <w:tcBorders>
              <w:top w:val="nil"/>
              <w:left w:val="nil"/>
              <w:bottom w:val="single" w:sz="4" w:space="0" w:color="auto"/>
              <w:right w:val="single" w:sz="4" w:space="0" w:color="auto"/>
            </w:tcBorders>
          </w:tcPr>
          <w:p w:rsidR="00000000" w:rsidRDefault="002C2503">
            <w:pPr>
              <w:pStyle w:val="ac"/>
            </w:pPr>
            <w:r>
              <w:t>Строительство ТПУ "Вокзальный", объединяющий в себя ж.д. вокзал "Череповец-1", автовокзал, конечные остановки общественного транспорта, парковки, сквер, общественное пространство, торгово-развлекательный комплекс</w:t>
            </w:r>
          </w:p>
          <w:p w:rsidR="00000000" w:rsidRDefault="002C2503">
            <w:pPr>
              <w:pStyle w:val="ac"/>
            </w:pPr>
            <w:r>
              <w:t>Зона транспортной инфраструктуры</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w:t>
            </w:r>
            <w:r>
              <w:t>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32.</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Трамвайные линии</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Организация транспортного обслуживания населения</w:t>
            </w:r>
          </w:p>
        </w:tc>
        <w:tc>
          <w:tcPr>
            <w:tcW w:w="5233" w:type="dxa"/>
            <w:gridSpan w:val="3"/>
            <w:tcBorders>
              <w:top w:val="nil"/>
              <w:left w:val="nil"/>
              <w:bottom w:val="single" w:sz="4" w:space="0" w:color="auto"/>
              <w:right w:val="single" w:sz="4" w:space="0" w:color="auto"/>
            </w:tcBorders>
          </w:tcPr>
          <w:p w:rsidR="00000000" w:rsidRDefault="002C2503">
            <w:pPr>
              <w:pStyle w:val="ac"/>
            </w:pPr>
            <w:r>
              <w:t>Строительство трамвайной линии к железнодорожному вокзалу и ТПУ "Вокзальный" по ул. М. Горького, Привокзальной пл., ул. Вологодская. Протяженность 0,65 км.</w:t>
            </w:r>
          </w:p>
        </w:tc>
        <w:tc>
          <w:tcPr>
            <w:tcW w:w="2095"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33.</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Раахе, от проектируемой магистральной улицы общегородского значения в створе строящегося мостового перехода до восточной границы городского округа, протяжен</w:t>
            </w:r>
            <w:r>
              <w:t>ность 3,02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34.</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общегородского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 xml:space="preserve">Шекснинский пр., от проектируемой магистральной </w:t>
            </w:r>
            <w:r>
              <w:t>улицы общегородского значения в створе строящегося мостового перехода до восточной границы городского округа, протяженность 2,46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35.</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w:t>
            </w:r>
            <w:r>
              <w:lastRenderedPageBreak/>
              <w:t>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lastRenderedPageBreak/>
              <w:t>Строительств</w:t>
            </w:r>
            <w:r>
              <w:lastRenderedPageBreak/>
              <w:t>о</w:t>
            </w:r>
          </w:p>
        </w:tc>
        <w:tc>
          <w:tcPr>
            <w:tcW w:w="1887" w:type="dxa"/>
            <w:tcBorders>
              <w:top w:val="nil"/>
              <w:left w:val="nil"/>
              <w:bottom w:val="single" w:sz="4" w:space="0" w:color="auto"/>
              <w:right w:val="single" w:sz="4" w:space="0" w:color="auto"/>
            </w:tcBorders>
          </w:tcPr>
          <w:p w:rsidR="00000000" w:rsidRDefault="002C2503">
            <w:pPr>
              <w:pStyle w:val="ac"/>
            </w:pPr>
            <w:r>
              <w:lastRenderedPageBreak/>
              <w:t xml:space="preserve">Дорожная </w:t>
            </w:r>
            <w:r>
              <w:lastRenderedPageBreak/>
              <w:t>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lastRenderedPageBreak/>
              <w:t>ул. Л</w:t>
            </w:r>
            <w:r>
              <w:t xml:space="preserve">енинградская, от проектируемой </w:t>
            </w:r>
            <w:r>
              <w:lastRenderedPageBreak/>
              <w:t>магистральной улицы общегородского значения в створе строящегося мостового перехода до восточной границы городского округа, протяженность 2,79 км.</w:t>
            </w:r>
          </w:p>
        </w:tc>
        <w:tc>
          <w:tcPr>
            <w:tcW w:w="2095" w:type="dxa"/>
            <w:tcBorders>
              <w:top w:val="nil"/>
              <w:left w:val="nil"/>
              <w:bottom w:val="single" w:sz="4" w:space="0" w:color="auto"/>
              <w:right w:val="single" w:sz="4" w:space="0" w:color="auto"/>
            </w:tcBorders>
          </w:tcPr>
          <w:p w:rsidR="00000000" w:rsidRDefault="002C2503">
            <w:pPr>
              <w:pStyle w:val="aa"/>
              <w:jc w:val="center"/>
            </w:pPr>
            <w:r>
              <w:lastRenderedPageBreak/>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lastRenderedPageBreak/>
              <w:t>36.</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w:t>
            </w:r>
            <w:r>
              <w:t>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А. Потапова, от проектируемой магистральной улицы общегородского значения в створе строящегося мостового перехода в восточном направлении, протяженность 1,41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37.</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Продолжение улицы, параллельной ул. А. Потапова, от проектируемой магистральной улицы общегородского значения в створе строящегося мостового перехода в восточном направлении до ул. Раахе, протяженность 3,65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w:t>
            </w:r>
            <w:r>
              <w:t xml:space="preserve">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38.</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общегородского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От Октябрьского пр. до ул. Рыбинская, вдоль юго-западной границы городского округа, протяженность 4,77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39.</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От Октябрьского пр. до ул. Якунинская вдоль юго-восточной границы городского округа, протяженность 5,96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40.</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Улицы местного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Строительство сети улиц местного значения в Зашекснинском районе на территориях перспективного жилищного строительства, протяженность 10,57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41.</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Улицы местного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 и 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Ветеранов, от ул. Моченкова и ул. Пионерская до Северного ш., протяженность 1,10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t>42.</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 xml:space="preserve">Магистральная улица </w:t>
            </w:r>
            <w:r>
              <w:lastRenderedPageBreak/>
              <w:t>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lastRenderedPageBreak/>
              <w:t>Реконструкция</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ул. Боршодская, от ул. Гоголя до восточной границ</w:t>
            </w:r>
            <w:r>
              <w:t xml:space="preserve">ы городского округа, протяженность </w:t>
            </w:r>
            <w:r>
              <w:lastRenderedPageBreak/>
              <w:t>4,35 км.</w:t>
            </w:r>
          </w:p>
        </w:tc>
        <w:tc>
          <w:tcPr>
            <w:tcW w:w="2095" w:type="dxa"/>
            <w:tcBorders>
              <w:top w:val="nil"/>
              <w:left w:val="nil"/>
              <w:bottom w:val="single" w:sz="4" w:space="0" w:color="auto"/>
              <w:right w:val="single" w:sz="4" w:space="0" w:color="auto"/>
            </w:tcBorders>
          </w:tcPr>
          <w:p w:rsidR="00000000" w:rsidRDefault="002C2503">
            <w:pPr>
              <w:pStyle w:val="aa"/>
              <w:jc w:val="center"/>
            </w:pPr>
            <w:r>
              <w:lastRenderedPageBreak/>
              <w:t>Расчетный срок</w:t>
            </w:r>
          </w:p>
        </w:tc>
        <w:tc>
          <w:tcPr>
            <w:tcW w:w="2095" w:type="dxa"/>
            <w:gridSpan w:val="2"/>
            <w:tcBorders>
              <w:top w:val="nil"/>
              <w:left w:val="nil"/>
              <w:bottom w:val="single" w:sz="4" w:space="0" w:color="auto"/>
            </w:tcBorders>
          </w:tcPr>
          <w:p w:rsidR="00000000" w:rsidRDefault="002C2503">
            <w:pPr>
              <w:pStyle w:val="aa"/>
            </w:pPr>
          </w:p>
        </w:tc>
      </w:tr>
      <w:tr w:rsidR="00000000">
        <w:tblPrEx>
          <w:tblCellMar>
            <w:top w:w="0" w:type="dxa"/>
            <w:bottom w:w="0" w:type="dxa"/>
          </w:tblCellMar>
        </w:tblPrEx>
        <w:tc>
          <w:tcPr>
            <w:tcW w:w="548" w:type="dxa"/>
            <w:gridSpan w:val="2"/>
            <w:tcBorders>
              <w:top w:val="single" w:sz="4" w:space="0" w:color="auto"/>
              <w:bottom w:val="single" w:sz="4" w:space="0" w:color="auto"/>
              <w:right w:val="single" w:sz="4" w:space="0" w:color="auto"/>
            </w:tcBorders>
          </w:tcPr>
          <w:p w:rsidR="00000000" w:rsidRDefault="002C2503">
            <w:pPr>
              <w:pStyle w:val="aa"/>
              <w:jc w:val="center"/>
            </w:pPr>
            <w:r>
              <w:lastRenderedPageBreak/>
              <w:t>43.</w:t>
            </w:r>
          </w:p>
        </w:tc>
        <w:tc>
          <w:tcPr>
            <w:tcW w:w="1700" w:type="dxa"/>
            <w:tcBorders>
              <w:top w:val="nil"/>
              <w:left w:val="single" w:sz="4" w:space="0" w:color="auto"/>
              <w:bottom w:val="single" w:sz="4" w:space="0" w:color="auto"/>
              <w:right w:val="single" w:sz="4" w:space="0" w:color="auto"/>
            </w:tcBorders>
          </w:tcPr>
          <w:p w:rsidR="00000000" w:rsidRDefault="002C2503">
            <w:pPr>
              <w:pStyle w:val="ac"/>
            </w:pPr>
            <w:r>
              <w:t>Магистральная улица районного значения</w:t>
            </w:r>
          </w:p>
        </w:tc>
        <w:tc>
          <w:tcPr>
            <w:tcW w:w="1694" w:type="dxa"/>
            <w:tcBorders>
              <w:top w:val="nil"/>
              <w:left w:val="nil"/>
              <w:bottom w:val="single" w:sz="4" w:space="0" w:color="auto"/>
              <w:right w:val="single" w:sz="4" w:space="0" w:color="auto"/>
            </w:tcBorders>
          </w:tcPr>
          <w:p w:rsidR="00000000" w:rsidRDefault="002C2503">
            <w:pPr>
              <w:pStyle w:val="ac"/>
            </w:pPr>
            <w:r>
              <w:t>Строительство</w:t>
            </w:r>
          </w:p>
        </w:tc>
        <w:tc>
          <w:tcPr>
            <w:tcW w:w="1887" w:type="dxa"/>
            <w:tcBorders>
              <w:top w:val="nil"/>
              <w:left w:val="nil"/>
              <w:bottom w:val="single" w:sz="4" w:space="0" w:color="auto"/>
              <w:right w:val="single" w:sz="4" w:space="0" w:color="auto"/>
            </w:tcBorders>
          </w:tcPr>
          <w:p w:rsidR="00000000" w:rsidRDefault="002C2503">
            <w:pPr>
              <w:pStyle w:val="ac"/>
            </w:pPr>
            <w:r>
              <w:t>Дорожная деятельность</w:t>
            </w:r>
          </w:p>
        </w:tc>
        <w:tc>
          <w:tcPr>
            <w:tcW w:w="5233" w:type="dxa"/>
            <w:gridSpan w:val="3"/>
            <w:tcBorders>
              <w:top w:val="nil"/>
              <w:left w:val="nil"/>
              <w:bottom w:val="single" w:sz="4" w:space="0" w:color="auto"/>
              <w:right w:val="single" w:sz="4" w:space="0" w:color="auto"/>
            </w:tcBorders>
          </w:tcPr>
          <w:p w:rsidR="00000000" w:rsidRDefault="002C2503">
            <w:pPr>
              <w:pStyle w:val="ac"/>
            </w:pPr>
            <w:r>
              <w:t>От ул. Командарма Белова до ул. Краснодонцев вдоль восточной границы городского округа, протяженность 2,71 км.</w:t>
            </w:r>
          </w:p>
        </w:tc>
        <w:tc>
          <w:tcPr>
            <w:tcW w:w="2095" w:type="dxa"/>
            <w:tcBorders>
              <w:top w:val="nil"/>
              <w:left w:val="nil"/>
              <w:bottom w:val="single" w:sz="4" w:space="0" w:color="auto"/>
              <w:right w:val="single" w:sz="4" w:space="0" w:color="auto"/>
            </w:tcBorders>
          </w:tcPr>
          <w:p w:rsidR="00000000" w:rsidRDefault="002C2503">
            <w:pPr>
              <w:pStyle w:val="aa"/>
              <w:jc w:val="center"/>
            </w:pPr>
            <w:r>
              <w:t>Расчетный срок</w:t>
            </w:r>
          </w:p>
        </w:tc>
        <w:tc>
          <w:tcPr>
            <w:tcW w:w="2095" w:type="dxa"/>
            <w:gridSpan w:val="2"/>
            <w:tcBorders>
              <w:top w:val="nil"/>
              <w:left w:val="nil"/>
              <w:bottom w:val="single" w:sz="4" w:space="0" w:color="auto"/>
            </w:tcBorders>
          </w:tcPr>
          <w:p w:rsidR="00000000" w:rsidRDefault="002C2503">
            <w:pPr>
              <w:pStyle w:val="aa"/>
            </w:pPr>
          </w:p>
        </w:tc>
      </w:tr>
    </w:tbl>
    <w:p w:rsidR="00000000" w:rsidRDefault="002C2503"/>
    <w:p w:rsidR="00000000" w:rsidRDefault="002C2503">
      <w:pPr>
        <w:ind w:firstLine="0"/>
        <w:jc w:val="left"/>
        <w:sectPr w:rsidR="00000000">
          <w:headerReference w:type="default" r:id="rId36"/>
          <w:footerReference w:type="default" r:id="rId37"/>
          <w:pgSz w:w="16837" w:h="11905" w:orient="landscape"/>
          <w:pgMar w:top="1440" w:right="800" w:bottom="1440" w:left="800" w:header="720" w:footer="720" w:gutter="0"/>
          <w:cols w:space="720"/>
          <w:noEndnote/>
        </w:sectPr>
      </w:pPr>
    </w:p>
    <w:p w:rsidR="00000000" w:rsidRDefault="002C2503">
      <w:pPr>
        <w:pStyle w:val="1"/>
      </w:pPr>
      <w:bookmarkStart w:id="13" w:name="sub_103"/>
      <w:r>
        <w:lastRenderedPageBreak/>
        <w:t>3. Планируемые для размещения на территории муниципального образования городской округ город Череповец Вологодской области объекты зеленых насаждений общего пользования</w:t>
      </w:r>
    </w:p>
    <w:bookmarkEnd w:id="13"/>
    <w:p w:rsidR="00000000" w:rsidRDefault="002C2503"/>
    <w:p w:rsidR="00000000" w:rsidRDefault="002C2503">
      <w:pPr>
        <w:ind w:firstLine="0"/>
        <w:jc w:val="left"/>
        <w:sectPr w:rsidR="00000000">
          <w:headerReference w:type="default" r:id="rId38"/>
          <w:footerReference w:type="default" r:id="rId39"/>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5"/>
        <w:gridCol w:w="1889"/>
        <w:gridCol w:w="2177"/>
        <w:gridCol w:w="2329"/>
        <w:gridCol w:w="2406"/>
        <w:gridCol w:w="2881"/>
        <w:gridCol w:w="2850"/>
      </w:tblGrid>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lastRenderedPageBreak/>
              <w:t>N п/п</w:t>
            </w:r>
          </w:p>
        </w:tc>
        <w:tc>
          <w:tcPr>
            <w:tcW w:w="1889" w:type="dxa"/>
            <w:tcBorders>
              <w:top w:val="single" w:sz="4" w:space="0" w:color="auto"/>
              <w:left w:val="nil"/>
              <w:bottom w:val="single" w:sz="4" w:space="0" w:color="auto"/>
              <w:right w:val="single" w:sz="4" w:space="0" w:color="auto"/>
            </w:tcBorders>
          </w:tcPr>
          <w:p w:rsidR="00000000" w:rsidRDefault="002C2503">
            <w:pPr>
              <w:pStyle w:val="aa"/>
              <w:jc w:val="center"/>
            </w:pPr>
            <w:r>
              <w:t>Наименование объекта</w:t>
            </w:r>
          </w:p>
        </w:tc>
        <w:tc>
          <w:tcPr>
            <w:tcW w:w="2177" w:type="dxa"/>
            <w:tcBorders>
              <w:top w:val="single" w:sz="4" w:space="0" w:color="auto"/>
              <w:left w:val="single" w:sz="4" w:space="0" w:color="auto"/>
              <w:bottom w:val="single" w:sz="4" w:space="0" w:color="auto"/>
              <w:right w:val="single" w:sz="4" w:space="0" w:color="auto"/>
            </w:tcBorders>
          </w:tcPr>
          <w:p w:rsidR="00000000" w:rsidRDefault="002C2503">
            <w:pPr>
              <w:pStyle w:val="aa"/>
              <w:jc w:val="center"/>
            </w:pPr>
            <w:r>
              <w:t>Планируемое мероприятие</w:t>
            </w:r>
          </w:p>
        </w:tc>
        <w:tc>
          <w:tcPr>
            <w:tcW w:w="2329" w:type="dxa"/>
            <w:tcBorders>
              <w:top w:val="single" w:sz="4" w:space="0" w:color="auto"/>
              <w:left w:val="nil"/>
              <w:bottom w:val="single" w:sz="4" w:space="0" w:color="auto"/>
              <w:right w:val="single" w:sz="4" w:space="0" w:color="auto"/>
            </w:tcBorders>
          </w:tcPr>
          <w:p w:rsidR="00000000" w:rsidRDefault="002C2503">
            <w:pPr>
              <w:pStyle w:val="aa"/>
              <w:jc w:val="center"/>
            </w:pPr>
            <w:r>
              <w:t>Площадь, м</w:t>
            </w:r>
            <w:r>
              <w:rPr>
                <w:vertAlign w:val="superscript"/>
              </w:rPr>
              <w:t> 2</w:t>
            </w:r>
          </w:p>
        </w:tc>
        <w:tc>
          <w:tcPr>
            <w:tcW w:w="2406" w:type="dxa"/>
            <w:tcBorders>
              <w:top w:val="single" w:sz="4" w:space="0" w:color="auto"/>
              <w:left w:val="single" w:sz="4" w:space="0" w:color="auto"/>
              <w:bottom w:val="single" w:sz="4" w:space="0" w:color="auto"/>
              <w:right w:val="single" w:sz="4" w:space="0" w:color="auto"/>
            </w:tcBorders>
          </w:tcPr>
          <w:p w:rsidR="00000000" w:rsidRDefault="002C2503">
            <w:pPr>
              <w:pStyle w:val="aa"/>
              <w:jc w:val="center"/>
            </w:pPr>
            <w:r>
              <w:t>Район</w:t>
            </w:r>
          </w:p>
        </w:tc>
        <w:tc>
          <w:tcPr>
            <w:tcW w:w="2881" w:type="dxa"/>
            <w:tcBorders>
              <w:top w:val="single" w:sz="4" w:space="0" w:color="auto"/>
              <w:left w:val="single" w:sz="4" w:space="0" w:color="auto"/>
              <w:bottom w:val="single" w:sz="4" w:space="0" w:color="auto"/>
              <w:right w:val="single" w:sz="4" w:space="0" w:color="auto"/>
            </w:tcBorders>
          </w:tcPr>
          <w:p w:rsidR="00000000" w:rsidRDefault="002C2503">
            <w:pPr>
              <w:pStyle w:val="aa"/>
              <w:jc w:val="center"/>
            </w:pPr>
            <w:r>
              <w:t>Очередность</w:t>
            </w:r>
          </w:p>
        </w:tc>
        <w:tc>
          <w:tcPr>
            <w:tcW w:w="2850" w:type="dxa"/>
            <w:tcBorders>
              <w:top w:val="single" w:sz="4" w:space="0" w:color="auto"/>
              <w:left w:val="single" w:sz="4" w:space="0" w:color="auto"/>
              <w:bottom w:val="single" w:sz="4" w:space="0" w:color="auto"/>
            </w:tcBorders>
          </w:tcPr>
          <w:p w:rsidR="00000000" w:rsidRDefault="002C2503">
            <w:pPr>
              <w:pStyle w:val="aa"/>
              <w:jc w:val="center"/>
            </w:pPr>
            <w:r>
              <w:t>Характеристики зон с особыми условиями использования территории</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Сквер по ул. Устюженской, д. 8</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частичная реконструкция 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t>1964,3</w:t>
            </w:r>
          </w:p>
        </w:tc>
        <w:tc>
          <w:tcPr>
            <w:tcW w:w="2406" w:type="dxa"/>
            <w:tcBorders>
              <w:top w:val="nil"/>
              <w:left w:val="nil"/>
              <w:bottom w:val="single" w:sz="4" w:space="0" w:color="auto"/>
              <w:right w:val="single" w:sz="4" w:space="0" w:color="auto"/>
            </w:tcBorders>
          </w:tcPr>
          <w:p w:rsidR="00000000" w:rsidRDefault="002C2503">
            <w:pPr>
              <w:pStyle w:val="aa"/>
              <w:jc w:val="center"/>
            </w:pPr>
            <w:r>
              <w:t>Индустриальный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2.</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Бульвар на Московском проспекте</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реконструкция</w:t>
            </w:r>
          </w:p>
        </w:tc>
        <w:tc>
          <w:tcPr>
            <w:tcW w:w="2329" w:type="dxa"/>
            <w:tcBorders>
              <w:top w:val="nil"/>
              <w:left w:val="nil"/>
              <w:bottom w:val="single" w:sz="4" w:space="0" w:color="auto"/>
              <w:right w:val="single" w:sz="4" w:space="0" w:color="auto"/>
            </w:tcBorders>
          </w:tcPr>
          <w:p w:rsidR="00000000" w:rsidRDefault="002C2503">
            <w:pPr>
              <w:pStyle w:val="aa"/>
              <w:jc w:val="center"/>
            </w:pPr>
            <w:r>
              <w:t>11275,4</w:t>
            </w:r>
          </w:p>
        </w:tc>
        <w:tc>
          <w:tcPr>
            <w:tcW w:w="2406" w:type="dxa"/>
            <w:tcBorders>
              <w:top w:val="nil"/>
              <w:left w:val="nil"/>
              <w:bottom w:val="single" w:sz="4" w:space="0" w:color="auto"/>
              <w:right w:val="single" w:sz="4" w:space="0" w:color="auto"/>
            </w:tcBorders>
          </w:tcPr>
          <w:p w:rsidR="00000000" w:rsidRDefault="002C2503">
            <w:pPr>
              <w:pStyle w:val="aa"/>
              <w:jc w:val="center"/>
            </w:pPr>
            <w:r>
              <w:t>Индустриальный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3.</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напротив ПС, Северное шоссе</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реконструкция</w:t>
            </w:r>
          </w:p>
        </w:tc>
        <w:tc>
          <w:tcPr>
            <w:tcW w:w="2329" w:type="dxa"/>
            <w:tcBorders>
              <w:top w:val="nil"/>
              <w:left w:val="nil"/>
              <w:bottom w:val="single" w:sz="4" w:space="0" w:color="auto"/>
              <w:right w:val="single" w:sz="4" w:space="0" w:color="auto"/>
            </w:tcBorders>
          </w:tcPr>
          <w:p w:rsidR="00000000" w:rsidRDefault="002C2503">
            <w:pPr>
              <w:pStyle w:val="aa"/>
              <w:jc w:val="center"/>
            </w:pPr>
            <w:r>
              <w:t>7769,0</w:t>
            </w:r>
          </w:p>
        </w:tc>
        <w:tc>
          <w:tcPr>
            <w:tcW w:w="2406" w:type="dxa"/>
            <w:tcBorders>
              <w:top w:val="nil"/>
              <w:left w:val="nil"/>
              <w:bottom w:val="single" w:sz="4" w:space="0" w:color="auto"/>
              <w:right w:val="single" w:sz="4" w:space="0" w:color="auto"/>
            </w:tcBorders>
          </w:tcPr>
          <w:p w:rsidR="00000000" w:rsidRDefault="002C2503">
            <w:pPr>
              <w:pStyle w:val="aa"/>
              <w:jc w:val="center"/>
            </w:pPr>
            <w:r>
              <w:t>Северный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4.</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ул. Окинина и ул. Ветеранов</w:t>
            </w:r>
          </w:p>
        </w:tc>
        <w:tc>
          <w:tcPr>
            <w:tcW w:w="2177" w:type="dxa"/>
            <w:tcBorders>
              <w:top w:val="nil"/>
              <w:left w:val="nil"/>
              <w:bottom w:val="single" w:sz="4" w:space="0" w:color="auto"/>
              <w:right w:val="single" w:sz="4" w:space="0" w:color="auto"/>
            </w:tcBorders>
          </w:tcPr>
          <w:p w:rsidR="00000000" w:rsidRDefault="002C2503">
            <w:pPr>
              <w:pStyle w:val="ac"/>
            </w:pPr>
            <w:r>
              <w:t>Строительство бульваров, 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9945,2</w:t>
            </w:r>
          </w:p>
        </w:tc>
        <w:tc>
          <w:tcPr>
            <w:tcW w:w="2406" w:type="dxa"/>
            <w:tcBorders>
              <w:top w:val="nil"/>
              <w:left w:val="nil"/>
              <w:bottom w:val="single" w:sz="4" w:space="0" w:color="auto"/>
              <w:right w:val="single" w:sz="4" w:space="0" w:color="auto"/>
            </w:tcBorders>
          </w:tcPr>
          <w:p w:rsidR="00000000" w:rsidRDefault="002C2503">
            <w:pPr>
              <w:pStyle w:val="aa"/>
              <w:jc w:val="center"/>
            </w:pPr>
            <w:r>
              <w:t>Северный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5.</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Молодежная, 6</w:t>
            </w:r>
          </w:p>
        </w:tc>
        <w:tc>
          <w:tcPr>
            <w:tcW w:w="2177" w:type="dxa"/>
            <w:tcBorders>
              <w:top w:val="nil"/>
              <w:left w:val="nil"/>
              <w:bottom w:val="single" w:sz="4" w:space="0" w:color="auto"/>
              <w:right w:val="single" w:sz="4" w:space="0" w:color="auto"/>
            </w:tcBorders>
          </w:tcPr>
          <w:p w:rsidR="00000000" w:rsidRDefault="002C2503">
            <w:pPr>
              <w:pStyle w:val="ac"/>
            </w:pPr>
            <w:r>
              <w:t>Строительство сквера и 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3149,9</w:t>
            </w:r>
          </w:p>
        </w:tc>
        <w:tc>
          <w:tcPr>
            <w:tcW w:w="2406" w:type="dxa"/>
            <w:tcBorders>
              <w:top w:val="nil"/>
              <w:left w:val="nil"/>
              <w:bottom w:val="single" w:sz="4" w:space="0" w:color="auto"/>
              <w:right w:val="single" w:sz="4" w:space="0" w:color="auto"/>
            </w:tcBorders>
          </w:tcPr>
          <w:p w:rsidR="00000000" w:rsidRDefault="002C2503">
            <w:pPr>
              <w:pStyle w:val="aa"/>
              <w:jc w:val="center"/>
            </w:pPr>
            <w:r>
              <w:t>Северный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6.</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Бульвар по ул. Ветеранов от д. 2А до д. 6</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реконструкция</w:t>
            </w:r>
          </w:p>
        </w:tc>
        <w:tc>
          <w:tcPr>
            <w:tcW w:w="2329" w:type="dxa"/>
            <w:tcBorders>
              <w:top w:val="nil"/>
              <w:left w:val="nil"/>
              <w:bottom w:val="single" w:sz="4" w:space="0" w:color="auto"/>
              <w:right w:val="single" w:sz="4" w:space="0" w:color="auto"/>
            </w:tcBorders>
          </w:tcPr>
          <w:p w:rsidR="00000000" w:rsidRDefault="002C2503">
            <w:pPr>
              <w:pStyle w:val="aa"/>
              <w:jc w:val="center"/>
            </w:pPr>
            <w:r>
              <w:t>6453,1</w:t>
            </w:r>
          </w:p>
        </w:tc>
        <w:tc>
          <w:tcPr>
            <w:tcW w:w="2406" w:type="dxa"/>
            <w:tcBorders>
              <w:top w:val="nil"/>
              <w:left w:val="nil"/>
              <w:bottom w:val="single" w:sz="4" w:space="0" w:color="auto"/>
              <w:right w:val="single" w:sz="4" w:space="0" w:color="auto"/>
            </w:tcBorders>
          </w:tcPr>
          <w:p w:rsidR="00000000" w:rsidRDefault="002C2503">
            <w:pPr>
              <w:pStyle w:val="aa"/>
              <w:jc w:val="center"/>
            </w:pPr>
            <w:r>
              <w:t>Северный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7.</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вдоль реки Серовки</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реконструкция</w:t>
            </w:r>
          </w:p>
        </w:tc>
        <w:tc>
          <w:tcPr>
            <w:tcW w:w="2329" w:type="dxa"/>
            <w:tcBorders>
              <w:top w:val="nil"/>
              <w:left w:val="nil"/>
              <w:bottom w:val="single" w:sz="4" w:space="0" w:color="auto"/>
              <w:right w:val="single" w:sz="4" w:space="0" w:color="auto"/>
            </w:tcBorders>
          </w:tcPr>
          <w:p w:rsidR="00000000" w:rsidRDefault="002C2503">
            <w:pPr>
              <w:pStyle w:val="aa"/>
              <w:jc w:val="center"/>
            </w:pPr>
            <w:r>
              <w:t>27004,1</w:t>
            </w:r>
          </w:p>
        </w:tc>
        <w:tc>
          <w:tcPr>
            <w:tcW w:w="2406" w:type="dxa"/>
            <w:tcBorders>
              <w:top w:val="nil"/>
              <w:left w:val="nil"/>
              <w:bottom w:val="single" w:sz="4" w:space="0" w:color="auto"/>
              <w:right w:val="single" w:sz="4" w:space="0" w:color="auto"/>
            </w:tcBorders>
          </w:tcPr>
          <w:p w:rsidR="00000000" w:rsidRDefault="002C2503">
            <w:pPr>
              <w:pStyle w:val="aa"/>
              <w:jc w:val="center"/>
            </w:pPr>
            <w:r>
              <w:t>Северный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8.</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северо-восточнее 26 мкр.</w:t>
            </w:r>
          </w:p>
        </w:tc>
        <w:tc>
          <w:tcPr>
            <w:tcW w:w="2177" w:type="dxa"/>
            <w:tcBorders>
              <w:top w:val="nil"/>
              <w:left w:val="nil"/>
              <w:bottom w:val="single" w:sz="4" w:space="0" w:color="auto"/>
              <w:right w:val="single" w:sz="4" w:space="0" w:color="auto"/>
            </w:tcBorders>
          </w:tcPr>
          <w:p w:rsidR="00000000" w:rsidRDefault="002C2503">
            <w:pPr>
              <w:pStyle w:val="ac"/>
            </w:pPr>
            <w:r>
              <w:t xml:space="preserve">Строительство парка, благоустройство и частичная реконструкция </w:t>
            </w:r>
            <w:r>
              <w:lastRenderedPageBreak/>
              <w:t>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lastRenderedPageBreak/>
              <w:t>102354,6</w:t>
            </w:r>
          </w:p>
        </w:tc>
        <w:tc>
          <w:tcPr>
            <w:tcW w:w="2406" w:type="dxa"/>
            <w:tcBorders>
              <w:top w:val="nil"/>
              <w:left w:val="nil"/>
              <w:bottom w:val="single" w:sz="4" w:space="0" w:color="auto"/>
              <w:right w:val="single" w:sz="4" w:space="0" w:color="auto"/>
            </w:tcBorders>
          </w:tcPr>
          <w:p w:rsidR="00000000" w:rsidRDefault="002C2503">
            <w:pPr>
              <w:pStyle w:val="aa"/>
              <w:jc w:val="center"/>
            </w:pPr>
            <w:r>
              <w:t>Заягорбский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lastRenderedPageBreak/>
              <w:t>9.</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Сквер на углу ул. Юбилейной и Краснодонцев</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частичная реконструкция 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t>5198,4</w:t>
            </w:r>
          </w:p>
        </w:tc>
        <w:tc>
          <w:tcPr>
            <w:tcW w:w="2406" w:type="dxa"/>
            <w:tcBorders>
              <w:top w:val="nil"/>
              <w:left w:val="nil"/>
              <w:bottom w:val="single" w:sz="4" w:space="0" w:color="auto"/>
              <w:right w:val="single" w:sz="4" w:space="0" w:color="auto"/>
            </w:tcBorders>
          </w:tcPr>
          <w:p w:rsidR="00000000" w:rsidRDefault="002C2503">
            <w:pPr>
              <w:pStyle w:val="aa"/>
              <w:jc w:val="center"/>
            </w:pPr>
            <w:r>
              <w:t>Заягорбский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10.</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Озеленение проспекта Победы в Заягорбском районе</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 и частичная реконструкция 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t>62060,7</w:t>
            </w:r>
          </w:p>
        </w:tc>
        <w:tc>
          <w:tcPr>
            <w:tcW w:w="2406" w:type="dxa"/>
            <w:tcBorders>
              <w:top w:val="nil"/>
              <w:left w:val="nil"/>
              <w:bottom w:val="single" w:sz="4" w:space="0" w:color="auto"/>
              <w:right w:val="single" w:sz="4" w:space="0" w:color="auto"/>
            </w:tcBorders>
          </w:tcPr>
          <w:p w:rsidR="00000000" w:rsidRDefault="002C2503">
            <w:pPr>
              <w:pStyle w:val="aa"/>
              <w:jc w:val="center"/>
            </w:pPr>
            <w:r>
              <w:t>Заягорбский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11.</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Бульвар по ул. Олимпийской</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16710,5</w:t>
            </w:r>
          </w:p>
        </w:tc>
        <w:tc>
          <w:tcPr>
            <w:tcW w:w="2406" w:type="dxa"/>
            <w:tcBorders>
              <w:top w:val="nil"/>
              <w:left w:val="nil"/>
              <w:bottom w:val="single" w:sz="4" w:space="0" w:color="auto"/>
              <w:right w:val="single" w:sz="4" w:space="0" w:color="auto"/>
            </w:tcBorders>
          </w:tcPr>
          <w:p w:rsidR="00000000" w:rsidRDefault="002C2503">
            <w:pPr>
              <w:pStyle w:val="aa"/>
              <w:jc w:val="center"/>
            </w:pPr>
            <w:r>
              <w:t>Заягорбский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12.</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северо-восточнее 26 мкр.</w:t>
            </w:r>
          </w:p>
        </w:tc>
        <w:tc>
          <w:tcPr>
            <w:tcW w:w="2177" w:type="dxa"/>
            <w:tcBorders>
              <w:top w:val="nil"/>
              <w:left w:val="nil"/>
              <w:bottom w:val="single" w:sz="4" w:space="0" w:color="auto"/>
              <w:right w:val="single" w:sz="4" w:space="0" w:color="auto"/>
            </w:tcBorders>
          </w:tcPr>
          <w:p w:rsidR="00000000" w:rsidRDefault="002C2503">
            <w:pPr>
              <w:pStyle w:val="ac"/>
            </w:pPr>
            <w:r>
              <w:t>Строительство парка, благоустройство и частичная реконструкция 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t>26478,1</w:t>
            </w:r>
          </w:p>
        </w:tc>
        <w:tc>
          <w:tcPr>
            <w:tcW w:w="2406" w:type="dxa"/>
            <w:tcBorders>
              <w:top w:val="nil"/>
              <w:left w:val="nil"/>
              <w:bottom w:val="single" w:sz="4" w:space="0" w:color="auto"/>
              <w:right w:val="single" w:sz="4" w:space="0" w:color="auto"/>
            </w:tcBorders>
          </w:tcPr>
          <w:p w:rsidR="00000000" w:rsidRDefault="002C2503">
            <w:pPr>
              <w:pStyle w:val="aa"/>
              <w:jc w:val="center"/>
            </w:pPr>
            <w:r>
              <w:t>Заягорбский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13.</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между коттеджной застройкой и границей города на юго-западе</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91476,5</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14.</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Парк в 107 мкр.</w:t>
            </w:r>
          </w:p>
        </w:tc>
        <w:tc>
          <w:tcPr>
            <w:tcW w:w="2177" w:type="dxa"/>
            <w:tcBorders>
              <w:top w:val="nil"/>
              <w:left w:val="nil"/>
              <w:bottom w:val="single" w:sz="4" w:space="0" w:color="auto"/>
              <w:right w:val="single" w:sz="4" w:space="0" w:color="auto"/>
            </w:tcBorders>
          </w:tcPr>
          <w:p w:rsidR="00000000" w:rsidRDefault="002C2503">
            <w:pPr>
              <w:pStyle w:val="ac"/>
            </w:pPr>
            <w:r>
              <w:t>Строительство, 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30000</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15.</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 xml:space="preserve">Зеленые </w:t>
            </w:r>
            <w:r>
              <w:lastRenderedPageBreak/>
              <w:t>насаждения вдоль Шексны к западу от Архангельского моста</w:t>
            </w:r>
          </w:p>
        </w:tc>
        <w:tc>
          <w:tcPr>
            <w:tcW w:w="2177" w:type="dxa"/>
            <w:tcBorders>
              <w:top w:val="nil"/>
              <w:left w:val="nil"/>
              <w:bottom w:val="single" w:sz="4" w:space="0" w:color="auto"/>
              <w:right w:val="single" w:sz="4" w:space="0" w:color="auto"/>
            </w:tcBorders>
          </w:tcPr>
          <w:p w:rsidR="00000000" w:rsidRDefault="002C2503">
            <w:pPr>
              <w:pStyle w:val="ac"/>
            </w:pPr>
            <w:r>
              <w:lastRenderedPageBreak/>
              <w:t xml:space="preserve">Строительство </w:t>
            </w:r>
            <w:r>
              <w:lastRenderedPageBreak/>
              <w:t>парка, благоустройство и частичная реконструкция 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lastRenderedPageBreak/>
              <w:t>486239,4</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 xml:space="preserve">Первая очередь, </w:t>
            </w:r>
            <w:r>
              <w:lastRenderedPageBreak/>
              <w:t>расчетный срок</w:t>
            </w:r>
          </w:p>
        </w:tc>
        <w:tc>
          <w:tcPr>
            <w:tcW w:w="2850" w:type="dxa"/>
            <w:tcBorders>
              <w:top w:val="nil"/>
              <w:left w:val="nil"/>
              <w:bottom w:val="single" w:sz="4" w:space="0" w:color="auto"/>
            </w:tcBorders>
          </w:tcPr>
          <w:p w:rsidR="00000000" w:rsidRDefault="002C2503">
            <w:pPr>
              <w:pStyle w:val="aa"/>
              <w:jc w:val="center"/>
            </w:pPr>
            <w:r>
              <w:lastRenderedPageBreak/>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lastRenderedPageBreak/>
              <w:t>16.</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между Липецкой, Донецкой и Б. Якунинской улицами</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335372,1</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17.</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Зеленые насаждения вдоль берега Шексны</w:t>
            </w:r>
          </w:p>
        </w:tc>
        <w:tc>
          <w:tcPr>
            <w:tcW w:w="2177" w:type="dxa"/>
            <w:tcBorders>
              <w:top w:val="nil"/>
              <w:left w:val="nil"/>
              <w:bottom w:val="single" w:sz="4" w:space="0" w:color="auto"/>
              <w:right w:val="single" w:sz="4" w:space="0" w:color="auto"/>
            </w:tcBorders>
          </w:tcPr>
          <w:p w:rsidR="00000000" w:rsidRDefault="002C2503">
            <w:pPr>
              <w:pStyle w:val="ac"/>
            </w:pPr>
            <w:r>
              <w:t>Строительство парка, благоустройство и частичная реконструкция существующих насаждений</w:t>
            </w:r>
          </w:p>
        </w:tc>
        <w:tc>
          <w:tcPr>
            <w:tcW w:w="2329" w:type="dxa"/>
            <w:tcBorders>
              <w:top w:val="nil"/>
              <w:left w:val="nil"/>
              <w:bottom w:val="single" w:sz="4" w:space="0" w:color="auto"/>
              <w:right w:val="single" w:sz="4" w:space="0" w:color="auto"/>
            </w:tcBorders>
          </w:tcPr>
          <w:p w:rsidR="00000000" w:rsidRDefault="002C2503">
            <w:pPr>
              <w:pStyle w:val="aa"/>
              <w:jc w:val="center"/>
            </w:pPr>
            <w:r>
              <w:t>962057,9</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18.</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Парк</w:t>
            </w:r>
          </w:p>
        </w:tc>
        <w:tc>
          <w:tcPr>
            <w:tcW w:w="2177" w:type="dxa"/>
            <w:tcBorders>
              <w:top w:val="nil"/>
              <w:left w:val="nil"/>
              <w:bottom w:val="single" w:sz="4" w:space="0" w:color="auto"/>
              <w:right w:val="single" w:sz="4" w:space="0" w:color="auto"/>
            </w:tcBorders>
          </w:tcPr>
          <w:p w:rsidR="00000000" w:rsidRDefault="002C2503">
            <w:pPr>
              <w:pStyle w:val="ac"/>
            </w:pPr>
            <w:r>
              <w:t>Строительство парка, 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1563927</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 южная часть</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19.</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101 мкр.</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636950,3</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20.</w:t>
            </w:r>
          </w:p>
        </w:tc>
        <w:tc>
          <w:tcPr>
            <w:tcW w:w="1889" w:type="dxa"/>
            <w:tcBorders>
              <w:top w:val="nil"/>
              <w:left w:val="single" w:sz="4" w:space="0" w:color="auto"/>
              <w:bottom w:val="single" w:sz="4" w:space="0" w:color="auto"/>
              <w:right w:val="single" w:sz="4" w:space="0" w:color="auto"/>
            </w:tcBorders>
          </w:tcPr>
          <w:p w:rsidR="00000000" w:rsidRDefault="002C2503">
            <w:pPr>
              <w:pStyle w:val="ac"/>
            </w:pPr>
            <w:r>
              <w:t>Территория бульваров и аллей на новых проектируемых улицах (зеленые зоны новостроек)</w:t>
            </w:r>
          </w:p>
        </w:tc>
        <w:tc>
          <w:tcPr>
            <w:tcW w:w="2177" w:type="dxa"/>
            <w:tcBorders>
              <w:top w:val="nil"/>
              <w:left w:val="nil"/>
              <w:bottom w:val="single" w:sz="4" w:space="0" w:color="auto"/>
              <w:right w:val="single" w:sz="4" w:space="0" w:color="auto"/>
            </w:tcBorders>
          </w:tcPr>
          <w:p w:rsidR="00000000" w:rsidRDefault="002C2503">
            <w:pPr>
              <w:pStyle w:val="ac"/>
            </w:pPr>
            <w:r>
              <w:t>Благоустройство</w:t>
            </w:r>
          </w:p>
        </w:tc>
        <w:tc>
          <w:tcPr>
            <w:tcW w:w="2329" w:type="dxa"/>
            <w:tcBorders>
              <w:top w:val="nil"/>
              <w:left w:val="nil"/>
              <w:bottom w:val="single" w:sz="4" w:space="0" w:color="auto"/>
              <w:right w:val="single" w:sz="4" w:space="0" w:color="auto"/>
            </w:tcBorders>
          </w:tcPr>
          <w:p w:rsidR="00000000" w:rsidRDefault="002C2503">
            <w:pPr>
              <w:pStyle w:val="aa"/>
              <w:jc w:val="center"/>
            </w:pPr>
            <w:r>
              <w:t>1540085,4</w:t>
            </w:r>
          </w:p>
        </w:tc>
        <w:tc>
          <w:tcPr>
            <w:tcW w:w="2406" w:type="dxa"/>
            <w:tcBorders>
              <w:top w:val="nil"/>
              <w:left w:val="nil"/>
              <w:bottom w:val="single" w:sz="4" w:space="0" w:color="auto"/>
              <w:right w:val="single" w:sz="4" w:space="0" w:color="auto"/>
            </w:tcBorders>
          </w:tcPr>
          <w:p w:rsidR="00000000" w:rsidRDefault="002C2503">
            <w:pPr>
              <w:pStyle w:val="aa"/>
              <w:jc w:val="center"/>
            </w:pPr>
            <w:r>
              <w:t>Зашекснинский</w:t>
            </w:r>
          </w:p>
        </w:tc>
        <w:tc>
          <w:tcPr>
            <w:tcW w:w="2881" w:type="dxa"/>
            <w:tcBorders>
              <w:top w:val="nil"/>
              <w:left w:val="nil"/>
              <w:bottom w:val="single" w:sz="4" w:space="0" w:color="auto"/>
              <w:right w:val="single" w:sz="4" w:space="0" w:color="auto"/>
            </w:tcBorders>
          </w:tcPr>
          <w:p w:rsidR="00000000" w:rsidRDefault="002C2503">
            <w:pPr>
              <w:pStyle w:val="aa"/>
              <w:jc w:val="center"/>
            </w:pPr>
            <w:r>
              <w:t>Первая очередь, расчетный срок</w:t>
            </w:r>
          </w:p>
        </w:tc>
        <w:tc>
          <w:tcPr>
            <w:tcW w:w="2850" w:type="dxa"/>
            <w:tcBorders>
              <w:top w:val="nil"/>
              <w:left w:val="nil"/>
              <w:bottom w:val="single" w:sz="4" w:space="0" w:color="auto"/>
            </w:tcBorders>
          </w:tcPr>
          <w:p w:rsidR="00000000" w:rsidRDefault="002C2503">
            <w:pPr>
              <w:pStyle w:val="aa"/>
              <w:jc w:val="center"/>
            </w:pPr>
            <w:r>
              <w:t>-</w:t>
            </w:r>
          </w:p>
        </w:tc>
      </w:tr>
      <w:tr w:rsidR="00000000">
        <w:tblPrEx>
          <w:tblCellMar>
            <w:top w:w="0" w:type="dxa"/>
            <w:bottom w:w="0" w:type="dxa"/>
          </w:tblCellMar>
        </w:tblPrEx>
        <w:tc>
          <w:tcPr>
            <w:tcW w:w="695" w:type="dxa"/>
            <w:tcBorders>
              <w:top w:val="single" w:sz="4" w:space="0" w:color="auto"/>
              <w:bottom w:val="single" w:sz="4" w:space="0" w:color="auto"/>
              <w:right w:val="single" w:sz="4" w:space="0" w:color="auto"/>
            </w:tcBorders>
          </w:tcPr>
          <w:p w:rsidR="00000000" w:rsidRDefault="002C2503">
            <w:pPr>
              <w:pStyle w:val="aa"/>
              <w:jc w:val="center"/>
            </w:pPr>
            <w:r>
              <w:t>21.</w:t>
            </w:r>
          </w:p>
        </w:tc>
        <w:tc>
          <w:tcPr>
            <w:tcW w:w="1889" w:type="dxa"/>
            <w:tcBorders>
              <w:top w:val="nil"/>
              <w:left w:val="nil"/>
              <w:bottom w:val="single" w:sz="4" w:space="0" w:color="auto"/>
              <w:right w:val="single" w:sz="4" w:space="0" w:color="auto"/>
            </w:tcBorders>
          </w:tcPr>
          <w:p w:rsidR="00000000" w:rsidRDefault="002C2503">
            <w:pPr>
              <w:pStyle w:val="ac"/>
            </w:pPr>
            <w:r>
              <w:t>Итого:</w:t>
            </w:r>
          </w:p>
        </w:tc>
        <w:tc>
          <w:tcPr>
            <w:tcW w:w="2177" w:type="dxa"/>
            <w:tcBorders>
              <w:top w:val="nil"/>
              <w:left w:val="nil"/>
              <w:bottom w:val="single" w:sz="4" w:space="0" w:color="auto"/>
              <w:right w:val="single" w:sz="4" w:space="0" w:color="auto"/>
            </w:tcBorders>
          </w:tcPr>
          <w:p w:rsidR="00000000" w:rsidRDefault="002C2503">
            <w:pPr>
              <w:pStyle w:val="aa"/>
            </w:pPr>
          </w:p>
        </w:tc>
        <w:tc>
          <w:tcPr>
            <w:tcW w:w="2329" w:type="dxa"/>
            <w:tcBorders>
              <w:top w:val="nil"/>
              <w:left w:val="nil"/>
              <w:bottom w:val="single" w:sz="4" w:space="0" w:color="auto"/>
              <w:right w:val="single" w:sz="4" w:space="0" w:color="auto"/>
            </w:tcBorders>
          </w:tcPr>
          <w:p w:rsidR="00000000" w:rsidRDefault="002C2503">
            <w:pPr>
              <w:pStyle w:val="aa"/>
              <w:jc w:val="center"/>
            </w:pPr>
            <w:r>
              <w:t>5926471,90</w:t>
            </w:r>
          </w:p>
        </w:tc>
        <w:tc>
          <w:tcPr>
            <w:tcW w:w="2406" w:type="dxa"/>
            <w:tcBorders>
              <w:top w:val="nil"/>
              <w:left w:val="nil"/>
              <w:bottom w:val="single" w:sz="4" w:space="0" w:color="auto"/>
              <w:right w:val="single" w:sz="4" w:space="0" w:color="auto"/>
            </w:tcBorders>
          </w:tcPr>
          <w:p w:rsidR="00000000" w:rsidRDefault="002C2503">
            <w:pPr>
              <w:pStyle w:val="aa"/>
            </w:pPr>
          </w:p>
        </w:tc>
        <w:tc>
          <w:tcPr>
            <w:tcW w:w="2881" w:type="dxa"/>
            <w:tcBorders>
              <w:top w:val="nil"/>
              <w:left w:val="nil"/>
              <w:bottom w:val="single" w:sz="4" w:space="0" w:color="auto"/>
              <w:right w:val="single" w:sz="4" w:space="0" w:color="auto"/>
            </w:tcBorders>
          </w:tcPr>
          <w:p w:rsidR="00000000" w:rsidRDefault="002C2503">
            <w:pPr>
              <w:pStyle w:val="aa"/>
            </w:pPr>
          </w:p>
        </w:tc>
        <w:tc>
          <w:tcPr>
            <w:tcW w:w="2850" w:type="dxa"/>
            <w:tcBorders>
              <w:top w:val="nil"/>
              <w:left w:val="nil"/>
              <w:bottom w:val="single" w:sz="4" w:space="0" w:color="auto"/>
            </w:tcBorders>
          </w:tcPr>
          <w:p w:rsidR="00000000" w:rsidRDefault="002C2503">
            <w:pPr>
              <w:pStyle w:val="aa"/>
            </w:pPr>
          </w:p>
        </w:tc>
      </w:tr>
    </w:tbl>
    <w:p w:rsidR="00000000" w:rsidRDefault="002C2503"/>
    <w:p w:rsidR="00000000" w:rsidRDefault="002C2503">
      <w:pPr>
        <w:ind w:firstLine="0"/>
        <w:jc w:val="left"/>
        <w:sectPr w:rsidR="00000000">
          <w:headerReference w:type="default" r:id="rId40"/>
          <w:footerReference w:type="default" r:id="rId41"/>
          <w:pgSz w:w="16837" w:h="11905" w:orient="landscape"/>
          <w:pgMar w:top="1440" w:right="800" w:bottom="1440" w:left="800" w:header="720" w:footer="720" w:gutter="0"/>
          <w:cols w:space="720"/>
          <w:noEndnote/>
        </w:sectPr>
      </w:pPr>
    </w:p>
    <w:p w:rsidR="00000000" w:rsidRDefault="002C2503">
      <w:pPr>
        <w:pStyle w:val="a6"/>
        <w:rPr>
          <w:color w:val="000000"/>
          <w:sz w:val="16"/>
          <w:szCs w:val="16"/>
          <w:shd w:val="clear" w:color="auto" w:fill="F0F0F0"/>
        </w:rPr>
      </w:pPr>
      <w:bookmarkStart w:id="14" w:name="sub_104"/>
      <w:r>
        <w:rPr>
          <w:color w:val="000000"/>
          <w:sz w:val="16"/>
          <w:szCs w:val="16"/>
          <w:shd w:val="clear" w:color="auto" w:fill="F0F0F0"/>
        </w:rPr>
        <w:lastRenderedPageBreak/>
        <w:t>Информация об изменениях:</w:t>
      </w:r>
    </w:p>
    <w:bookmarkEnd w:id="14"/>
    <w:p w:rsidR="00000000" w:rsidRDefault="002C2503">
      <w:pPr>
        <w:pStyle w:val="a7"/>
        <w:rPr>
          <w:shd w:val="clear" w:color="auto" w:fill="F0F0F0"/>
        </w:rPr>
      </w:pPr>
      <w:r>
        <w:t xml:space="preserve"> </w:t>
      </w:r>
      <w:r>
        <w:rPr>
          <w:shd w:val="clear" w:color="auto" w:fill="F0F0F0"/>
        </w:rPr>
        <w:t xml:space="preserve">Раздел 4 изменен. - </w:t>
      </w:r>
      <w:hyperlink r:id="rId42"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декабря 2023 г. N 159</w:t>
      </w:r>
    </w:p>
    <w:p w:rsidR="00000000" w:rsidRDefault="002C2503">
      <w:pPr>
        <w:pStyle w:val="a7"/>
        <w:rPr>
          <w:shd w:val="clear" w:color="auto" w:fill="F0F0F0"/>
        </w:rPr>
      </w:pPr>
      <w:r>
        <w:t xml:space="preserve"> </w:t>
      </w:r>
      <w:hyperlink r:id="rId43" w:history="1">
        <w:r>
          <w:rPr>
            <w:rStyle w:val="a4"/>
            <w:shd w:val="clear" w:color="auto" w:fill="F0F0F0"/>
          </w:rPr>
          <w:t>См. предыдущую редакцию</w:t>
        </w:r>
      </w:hyperlink>
    </w:p>
    <w:p w:rsidR="00000000" w:rsidRDefault="002C2503">
      <w:pPr>
        <w:pStyle w:val="1"/>
      </w:pPr>
      <w:r>
        <w:t>4. П</w:t>
      </w:r>
      <w:r>
        <w:t>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000000" w:rsidRDefault="002C2503"/>
    <w:p w:rsidR="00000000" w:rsidRDefault="002C2503">
      <w:pPr>
        <w:ind w:firstLine="0"/>
        <w:jc w:val="left"/>
        <w:sectPr w:rsidR="00000000">
          <w:headerReference w:type="default" r:id="rId44"/>
          <w:footerReference w:type="default" r:id="rId45"/>
          <w:pgSz w:w="11905" w:h="16837"/>
          <w:pgMar w:top="1440" w:right="800" w:bottom="1440" w:left="800" w:header="720" w:footer="720" w:gutter="0"/>
          <w:cols w:space="720"/>
          <w:noEndnote/>
        </w:sect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0"/>
        <w:gridCol w:w="2845"/>
        <w:gridCol w:w="2570"/>
        <w:gridCol w:w="2213"/>
        <w:gridCol w:w="3593"/>
        <w:gridCol w:w="3477"/>
      </w:tblGrid>
      <w:tr w:rsidR="00000000">
        <w:tblPrEx>
          <w:tblCellMar>
            <w:top w:w="0" w:type="dxa"/>
            <w:bottom w:w="0" w:type="dxa"/>
          </w:tblCellMar>
        </w:tblPrEx>
        <w:tc>
          <w:tcPr>
            <w:tcW w:w="630" w:type="dxa"/>
            <w:vMerge w:val="restart"/>
            <w:tcBorders>
              <w:top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lastRenderedPageBreak/>
              <w:t>N</w:t>
            </w:r>
          </w:p>
          <w:p w:rsidR="00000000" w:rsidRDefault="002C2503">
            <w:pPr>
              <w:pStyle w:val="aa"/>
              <w:jc w:val="center"/>
              <w:rPr>
                <w:sz w:val="23"/>
                <w:szCs w:val="23"/>
              </w:rPr>
            </w:pPr>
            <w:r>
              <w:rPr>
                <w:sz w:val="23"/>
                <w:szCs w:val="23"/>
              </w:rPr>
              <w:t>п/п</w:t>
            </w:r>
          </w:p>
        </w:tc>
        <w:tc>
          <w:tcPr>
            <w:tcW w:w="5415" w:type="dxa"/>
            <w:gridSpan w:val="2"/>
            <w:tcBorders>
              <w:top w:val="single" w:sz="4" w:space="0" w:color="auto"/>
              <w:left w:val="nil"/>
              <w:bottom w:val="single" w:sz="4" w:space="0" w:color="auto"/>
              <w:right w:val="single" w:sz="4" w:space="0" w:color="auto"/>
            </w:tcBorders>
          </w:tcPr>
          <w:p w:rsidR="00000000" w:rsidRDefault="002C2503">
            <w:pPr>
              <w:pStyle w:val="aa"/>
              <w:jc w:val="center"/>
              <w:rPr>
                <w:sz w:val="23"/>
                <w:szCs w:val="23"/>
              </w:rPr>
            </w:pPr>
            <w:r>
              <w:rPr>
                <w:sz w:val="23"/>
                <w:szCs w:val="23"/>
              </w:rPr>
              <w:t>Функциональные зоны и их параметры</w:t>
            </w:r>
          </w:p>
        </w:tc>
        <w:tc>
          <w:tcPr>
            <w:tcW w:w="9283" w:type="dxa"/>
            <w:gridSpan w:val="3"/>
            <w:tcBorders>
              <w:top w:val="single" w:sz="4" w:space="0" w:color="auto"/>
              <w:left w:val="single" w:sz="4" w:space="0" w:color="auto"/>
              <w:bottom w:val="single" w:sz="4" w:space="0" w:color="auto"/>
            </w:tcBorders>
          </w:tcPr>
          <w:p w:rsidR="00000000" w:rsidRDefault="002C2503">
            <w:pPr>
              <w:pStyle w:val="aa"/>
              <w:jc w:val="center"/>
              <w:rPr>
                <w:sz w:val="23"/>
                <w:szCs w:val="23"/>
              </w:rPr>
            </w:pPr>
            <w:r>
              <w:rPr>
                <w:sz w:val="23"/>
                <w:szCs w:val="23"/>
              </w:rPr>
              <w:t>Планируемые для размещения объекты (за исключением линейных объектов)</w:t>
            </w:r>
          </w:p>
        </w:tc>
      </w:tr>
      <w:tr w:rsidR="00000000">
        <w:tblPrEx>
          <w:tblCellMar>
            <w:top w:w="0" w:type="dxa"/>
            <w:bottom w:w="0" w:type="dxa"/>
          </w:tblCellMar>
        </w:tblPrEx>
        <w:tc>
          <w:tcPr>
            <w:tcW w:w="630" w:type="dxa"/>
            <w:vMerge/>
            <w:tcBorders>
              <w:top w:val="single" w:sz="4" w:space="0" w:color="auto"/>
              <w:bottom w:val="single" w:sz="4" w:space="0" w:color="auto"/>
              <w:right w:val="single" w:sz="4" w:space="0" w:color="auto"/>
            </w:tcBorders>
          </w:tcPr>
          <w:p w:rsidR="00000000" w:rsidRDefault="002C2503">
            <w:pPr>
              <w:pStyle w:val="aa"/>
              <w:rPr>
                <w:sz w:val="23"/>
                <w:szCs w:val="23"/>
              </w:rPr>
            </w:pPr>
          </w:p>
        </w:tc>
        <w:tc>
          <w:tcPr>
            <w:tcW w:w="2845"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Наименование</w:t>
            </w:r>
          </w:p>
        </w:tc>
        <w:tc>
          <w:tcPr>
            <w:tcW w:w="2570" w:type="dxa"/>
            <w:tcBorders>
              <w:top w:val="single" w:sz="4" w:space="0" w:color="auto"/>
              <w:left w:val="nil"/>
              <w:bottom w:val="single" w:sz="4" w:space="0" w:color="auto"/>
              <w:right w:val="single" w:sz="4" w:space="0" w:color="auto"/>
            </w:tcBorders>
          </w:tcPr>
          <w:p w:rsidR="00000000" w:rsidRDefault="002C2503">
            <w:pPr>
              <w:pStyle w:val="aa"/>
              <w:jc w:val="center"/>
              <w:rPr>
                <w:sz w:val="23"/>
                <w:szCs w:val="23"/>
              </w:rPr>
            </w:pPr>
            <w:r>
              <w:rPr>
                <w:sz w:val="23"/>
                <w:szCs w:val="23"/>
              </w:rPr>
              <w:t>Площадь, га</w:t>
            </w:r>
          </w:p>
        </w:tc>
        <w:tc>
          <w:tcPr>
            <w:tcW w:w="2213"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Федерального значения</w:t>
            </w:r>
          </w:p>
        </w:tc>
        <w:tc>
          <w:tcPr>
            <w:tcW w:w="3593"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Регионального значения</w:t>
            </w:r>
          </w:p>
        </w:tc>
        <w:tc>
          <w:tcPr>
            <w:tcW w:w="3477" w:type="dxa"/>
            <w:tcBorders>
              <w:top w:val="nil"/>
              <w:left w:val="single" w:sz="4" w:space="0" w:color="auto"/>
              <w:bottom w:val="single" w:sz="4" w:space="0" w:color="auto"/>
            </w:tcBorders>
          </w:tcPr>
          <w:p w:rsidR="00000000" w:rsidRDefault="002C2503">
            <w:pPr>
              <w:pStyle w:val="aa"/>
              <w:jc w:val="center"/>
              <w:rPr>
                <w:sz w:val="23"/>
                <w:szCs w:val="23"/>
              </w:rPr>
            </w:pPr>
            <w:r>
              <w:rPr>
                <w:sz w:val="23"/>
                <w:szCs w:val="23"/>
              </w:rPr>
              <w:t>Местного значения</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застройки индивидуальными жилыми домами</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913,64</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Дошкольные образовательные организации, общеобразовательные организации, организации дополнительного образования</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2.</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застройки малоэтажными жилыми домами</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79,16</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Дошкольные образовательные организации, общеобразовательные организации, организации дополнительного образования, объекты спорта, объекты культуры, объекты торговли</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3.</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застройки среднеэтажными жилыми домами</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781,51</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Дошкольные образовательные организ</w:t>
            </w:r>
            <w:r>
              <w:rPr>
                <w:sz w:val="23"/>
                <w:szCs w:val="23"/>
              </w:rPr>
              <w:t>ации, общеобразовательные организации, организации дополнительного образования, объекты спорта, объекты культуры, объекты торговли</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4.</w:t>
            </w:r>
          </w:p>
        </w:tc>
        <w:tc>
          <w:tcPr>
            <w:tcW w:w="2845"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Зона застройки многоэтажными жилыми домами</w:t>
            </w:r>
          </w:p>
        </w:tc>
        <w:tc>
          <w:tcPr>
            <w:tcW w:w="2570"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817,86</w:t>
            </w:r>
          </w:p>
        </w:tc>
        <w:tc>
          <w:tcPr>
            <w:tcW w:w="2213" w:type="dxa"/>
            <w:tcBorders>
              <w:top w:val="nil"/>
              <w:left w:val="single" w:sz="4" w:space="0" w:color="auto"/>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Общежитие БПОУ ВО "Череповецкое областное училище искусств и художественных ремесел им. В.В. Верещагина" (реконструкция);</w:t>
            </w:r>
          </w:p>
          <w:p w:rsidR="00000000" w:rsidRDefault="002C2503">
            <w:pPr>
              <w:pStyle w:val="ac"/>
              <w:rPr>
                <w:sz w:val="23"/>
                <w:szCs w:val="23"/>
              </w:rPr>
            </w:pPr>
            <w:r>
              <w:rPr>
                <w:sz w:val="23"/>
                <w:szCs w:val="23"/>
              </w:rPr>
              <w:t>Центр цифрового образования "IT-куб" (26 микрорайон)</w:t>
            </w:r>
          </w:p>
          <w:p w:rsidR="00000000" w:rsidRDefault="002C2503">
            <w:pPr>
              <w:pStyle w:val="ac"/>
              <w:rPr>
                <w:sz w:val="23"/>
                <w:szCs w:val="23"/>
              </w:rPr>
            </w:pPr>
            <w:r>
              <w:rPr>
                <w:sz w:val="23"/>
                <w:szCs w:val="23"/>
              </w:rPr>
              <w:t>Медицинские организации (поликлиника 134 микрорайон, поликлиника 105 микрорайон),</w:t>
            </w:r>
            <w:r>
              <w:rPr>
                <w:sz w:val="23"/>
                <w:szCs w:val="23"/>
              </w:rPr>
              <w:t xml:space="preserve"> </w:t>
            </w:r>
            <w:r>
              <w:rPr>
                <w:sz w:val="23"/>
                <w:szCs w:val="23"/>
              </w:rPr>
              <w:lastRenderedPageBreak/>
              <w:t>общежитие химико-технологического колледжа</w:t>
            </w:r>
          </w:p>
        </w:tc>
        <w:tc>
          <w:tcPr>
            <w:tcW w:w="3477" w:type="dxa"/>
            <w:tcBorders>
              <w:top w:val="nil"/>
              <w:left w:val="single" w:sz="4" w:space="0" w:color="auto"/>
              <w:bottom w:val="single" w:sz="4" w:space="0" w:color="auto"/>
            </w:tcBorders>
          </w:tcPr>
          <w:p w:rsidR="00000000" w:rsidRDefault="002C2503">
            <w:pPr>
              <w:pStyle w:val="ac"/>
              <w:rPr>
                <w:sz w:val="23"/>
                <w:szCs w:val="23"/>
              </w:rPr>
            </w:pPr>
            <w:r>
              <w:rPr>
                <w:sz w:val="23"/>
                <w:szCs w:val="23"/>
              </w:rPr>
              <w:lastRenderedPageBreak/>
              <w:t>Дошкольные образовательные организации, общеобразовательные организации, организации дополнительного образования, объекты спорта, объекты культуры</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lastRenderedPageBreak/>
              <w:t>5.</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смешанной и общественно-деловой застройки</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166,54</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Отделение социального обслуживания на дому граждан пожилого возраста и инвалидов 121 микрорайон</w:t>
            </w:r>
          </w:p>
        </w:tc>
        <w:tc>
          <w:tcPr>
            <w:tcW w:w="3477" w:type="dxa"/>
            <w:tcBorders>
              <w:top w:val="nil"/>
              <w:left w:val="nil"/>
              <w:bottom w:val="single" w:sz="4" w:space="0" w:color="auto"/>
            </w:tcBorders>
          </w:tcPr>
          <w:p w:rsidR="00000000" w:rsidRDefault="002C2503">
            <w:pPr>
              <w:pStyle w:val="ac"/>
              <w:rPr>
                <w:sz w:val="23"/>
                <w:szCs w:val="23"/>
              </w:rPr>
            </w:pPr>
            <w:r>
              <w:rPr>
                <w:sz w:val="23"/>
                <w:szCs w:val="23"/>
              </w:rPr>
              <w:t>Дошкольные образовательные организации, общеобразовательные организации, объекты спорта</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6.</w:t>
            </w:r>
          </w:p>
        </w:tc>
        <w:tc>
          <w:tcPr>
            <w:tcW w:w="2845"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Многофункциональная общественно-деловая зона</w:t>
            </w:r>
          </w:p>
        </w:tc>
        <w:tc>
          <w:tcPr>
            <w:tcW w:w="2570"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596,82</w:t>
            </w:r>
          </w:p>
        </w:tc>
        <w:tc>
          <w:tcPr>
            <w:tcW w:w="2213"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Отдел полиции N </w:t>
            </w:r>
            <w:r>
              <w:rPr>
                <w:sz w:val="23"/>
                <w:szCs w:val="23"/>
              </w:rPr>
              <w:t>3 УМВД России по г. Череповцу</w:t>
            </w:r>
          </w:p>
        </w:tc>
        <w:tc>
          <w:tcPr>
            <w:tcW w:w="3593"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Профессиональная образовательная организация 124 микрорайон;</w:t>
            </w:r>
          </w:p>
          <w:p w:rsidR="00000000" w:rsidRDefault="002C2503">
            <w:pPr>
              <w:pStyle w:val="ac"/>
              <w:rPr>
                <w:sz w:val="23"/>
                <w:szCs w:val="23"/>
              </w:rPr>
            </w:pPr>
            <w:r>
              <w:rPr>
                <w:sz w:val="23"/>
                <w:szCs w:val="23"/>
              </w:rPr>
              <w:t>Медицинские организации (поликлиника южнее 26 микрорайона, поликлиника ул. Годовикова, Филиал бюро судебно-медицинской экспертизы; Отделение социального обслуживания</w:t>
            </w:r>
            <w:r>
              <w:rPr>
                <w:sz w:val="23"/>
                <w:szCs w:val="23"/>
              </w:rPr>
              <w:t xml:space="preserve"> на дому граждан пожилого возраста и инвалидов 163 микрорайон</w:t>
            </w:r>
          </w:p>
        </w:tc>
        <w:tc>
          <w:tcPr>
            <w:tcW w:w="3477" w:type="dxa"/>
            <w:tcBorders>
              <w:top w:val="nil"/>
              <w:left w:val="single" w:sz="4" w:space="0" w:color="auto"/>
              <w:bottom w:val="single" w:sz="4" w:space="0" w:color="auto"/>
            </w:tcBorders>
          </w:tcPr>
          <w:p w:rsidR="00000000" w:rsidRDefault="002C2503">
            <w:pPr>
              <w:pStyle w:val="ac"/>
              <w:rPr>
                <w:sz w:val="23"/>
                <w:szCs w:val="23"/>
              </w:rPr>
            </w:pPr>
            <w:r>
              <w:rPr>
                <w:sz w:val="23"/>
                <w:szCs w:val="23"/>
              </w:rPr>
              <w:t>Объекты религиозной организации, объекты административно-делового назначения, объекты спорта, объекты культуры, объект поддержки предпринимательства, объекты туристской инфраструктуры</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7.</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специализированной общественной застройки</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339,71</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Региональный учебно-тренировочный волейбольный центр (117 микрорайон); Лечебно-профилактическая медицинская организация, оказывающая медицинскую помощь в стационарных условиях (151 микрорайон); Отделен</w:t>
            </w:r>
            <w:r>
              <w:rPr>
                <w:sz w:val="23"/>
                <w:szCs w:val="23"/>
              </w:rPr>
              <w:t xml:space="preserve">ие срочного социального обслуживания; детский дом-интернат, медико-социальный комплекс (дом-интернат для престарелых, </w:t>
            </w:r>
            <w:r>
              <w:rPr>
                <w:sz w:val="23"/>
                <w:szCs w:val="23"/>
              </w:rPr>
              <w:lastRenderedPageBreak/>
              <w:t>гериатрический и геронтологический центры), вертолетные площадки, общежитие училища искусств</w:t>
            </w:r>
          </w:p>
        </w:tc>
        <w:tc>
          <w:tcPr>
            <w:tcW w:w="3477" w:type="dxa"/>
            <w:tcBorders>
              <w:top w:val="nil"/>
              <w:left w:val="nil"/>
              <w:bottom w:val="single" w:sz="4" w:space="0" w:color="auto"/>
            </w:tcBorders>
          </w:tcPr>
          <w:p w:rsidR="00000000" w:rsidRDefault="002C2503">
            <w:pPr>
              <w:pStyle w:val="ac"/>
              <w:rPr>
                <w:sz w:val="23"/>
                <w:szCs w:val="23"/>
              </w:rPr>
            </w:pPr>
            <w:r>
              <w:rPr>
                <w:sz w:val="23"/>
                <w:szCs w:val="23"/>
              </w:rPr>
              <w:lastRenderedPageBreak/>
              <w:t>Дошкольные образовательные организации, общео</w:t>
            </w:r>
            <w:r>
              <w:rPr>
                <w:sz w:val="23"/>
                <w:szCs w:val="23"/>
              </w:rPr>
              <w:t>бразовательные организации, объекты спорта, объекты культуры, организация дополнительного образования</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lastRenderedPageBreak/>
              <w:t>8.</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исторической застройки</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29,18</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9.</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Производственная зона</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5201,18</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10.</w:t>
            </w:r>
          </w:p>
        </w:tc>
        <w:tc>
          <w:tcPr>
            <w:tcW w:w="2845"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Коммунально-складская зона</w:t>
            </w:r>
          </w:p>
        </w:tc>
        <w:tc>
          <w:tcPr>
            <w:tcW w:w="2570"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128,92</w:t>
            </w:r>
          </w:p>
        </w:tc>
        <w:tc>
          <w:tcPr>
            <w:tcW w:w="2213" w:type="dxa"/>
            <w:tcBorders>
              <w:top w:val="nil"/>
              <w:left w:val="single" w:sz="4" w:space="0" w:color="auto"/>
              <w:bottom w:val="single" w:sz="4" w:space="0" w:color="auto"/>
              <w:right w:val="single" w:sz="4" w:space="0" w:color="auto"/>
            </w:tcBorders>
          </w:tcPr>
          <w:p w:rsidR="00000000" w:rsidRDefault="002C2503">
            <w:pPr>
              <w:pStyle w:val="aa"/>
              <w:rPr>
                <w:sz w:val="23"/>
                <w:szCs w:val="23"/>
              </w:rPr>
            </w:pPr>
          </w:p>
        </w:tc>
        <w:tc>
          <w:tcPr>
            <w:tcW w:w="3593" w:type="dxa"/>
            <w:tcBorders>
              <w:top w:val="nil"/>
              <w:left w:val="single" w:sz="4" w:space="0" w:color="auto"/>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Объекты хранения автомобильного транспорта;</w:t>
            </w:r>
          </w:p>
          <w:p w:rsidR="00000000" w:rsidRDefault="002C2503">
            <w:pPr>
              <w:pStyle w:val="ac"/>
              <w:rPr>
                <w:sz w:val="23"/>
                <w:szCs w:val="23"/>
              </w:rPr>
            </w:pPr>
            <w:r>
              <w:rPr>
                <w:sz w:val="23"/>
                <w:szCs w:val="23"/>
              </w:rPr>
              <w:t>Объекты городского коммунального обслуживания</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11.</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инженерной инфраструктуры</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134,19</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Объекты инженерной инфраструктуры</w:t>
            </w:r>
          </w:p>
        </w:tc>
        <w:tc>
          <w:tcPr>
            <w:tcW w:w="3477" w:type="dxa"/>
            <w:tcBorders>
              <w:top w:val="nil"/>
              <w:left w:val="nil"/>
              <w:bottom w:val="single" w:sz="4" w:space="0" w:color="auto"/>
            </w:tcBorders>
          </w:tcPr>
          <w:p w:rsidR="00000000" w:rsidRDefault="002C2503">
            <w:pPr>
              <w:pStyle w:val="ac"/>
              <w:rPr>
                <w:sz w:val="23"/>
                <w:szCs w:val="23"/>
              </w:rPr>
            </w:pPr>
            <w:r>
              <w:rPr>
                <w:sz w:val="23"/>
                <w:szCs w:val="23"/>
              </w:rPr>
              <w:t>Объекты инженерной инфраструктуры</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12.</w:t>
            </w:r>
          </w:p>
        </w:tc>
        <w:tc>
          <w:tcPr>
            <w:tcW w:w="2845"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Зона транспортной инфраструктуры</w:t>
            </w:r>
          </w:p>
        </w:tc>
        <w:tc>
          <w:tcPr>
            <w:tcW w:w="2570" w:type="dxa"/>
            <w:tcBorders>
              <w:top w:val="nil"/>
              <w:left w:val="single" w:sz="4" w:space="0" w:color="auto"/>
              <w:bottom w:val="single" w:sz="4" w:space="0" w:color="auto"/>
              <w:right w:val="single" w:sz="4" w:space="0" w:color="auto"/>
            </w:tcBorders>
          </w:tcPr>
          <w:p w:rsidR="00000000" w:rsidRDefault="002C2503">
            <w:pPr>
              <w:pStyle w:val="aa"/>
              <w:jc w:val="center"/>
              <w:rPr>
                <w:sz w:val="23"/>
                <w:szCs w:val="23"/>
              </w:rPr>
            </w:pPr>
            <w:r>
              <w:rPr>
                <w:sz w:val="23"/>
                <w:szCs w:val="23"/>
              </w:rPr>
              <w:t>627,36</w:t>
            </w:r>
          </w:p>
        </w:tc>
        <w:tc>
          <w:tcPr>
            <w:tcW w:w="2213"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Железнодорожный вокзал, объекты железнодорожной инфраструктуры; Железнодорожные станции и платформы</w:t>
            </w:r>
          </w:p>
        </w:tc>
        <w:tc>
          <w:tcPr>
            <w:tcW w:w="3593" w:type="dxa"/>
            <w:tcBorders>
              <w:top w:val="nil"/>
              <w:left w:val="single" w:sz="4" w:space="0" w:color="auto"/>
              <w:bottom w:val="single" w:sz="4" w:space="0" w:color="auto"/>
              <w:right w:val="single" w:sz="4" w:space="0" w:color="auto"/>
            </w:tcBorders>
          </w:tcPr>
          <w:p w:rsidR="00000000" w:rsidRDefault="002C2503">
            <w:pPr>
              <w:pStyle w:val="ac"/>
              <w:rPr>
                <w:sz w:val="23"/>
                <w:szCs w:val="23"/>
              </w:rPr>
            </w:pPr>
            <w:r>
              <w:rPr>
                <w:sz w:val="23"/>
                <w:szCs w:val="23"/>
              </w:rPr>
              <w:t>Автовокзал</w:t>
            </w:r>
          </w:p>
        </w:tc>
        <w:tc>
          <w:tcPr>
            <w:tcW w:w="3477" w:type="dxa"/>
            <w:tcBorders>
              <w:top w:val="nil"/>
              <w:left w:val="nil"/>
              <w:bottom w:val="single" w:sz="4" w:space="0" w:color="auto"/>
            </w:tcBorders>
          </w:tcPr>
          <w:p w:rsidR="00000000" w:rsidRDefault="002C2503">
            <w:pPr>
              <w:pStyle w:val="ac"/>
              <w:rPr>
                <w:sz w:val="23"/>
                <w:szCs w:val="23"/>
              </w:rPr>
            </w:pPr>
            <w:r>
              <w:rPr>
                <w:sz w:val="23"/>
                <w:szCs w:val="23"/>
              </w:rPr>
              <w:t>Предприятия по обслуживанию городского транспорта;</w:t>
            </w:r>
          </w:p>
          <w:p w:rsidR="00000000" w:rsidRDefault="002C2503">
            <w:pPr>
              <w:pStyle w:val="ac"/>
              <w:rPr>
                <w:sz w:val="23"/>
                <w:szCs w:val="23"/>
              </w:rPr>
            </w:pPr>
            <w:r>
              <w:rPr>
                <w:sz w:val="23"/>
                <w:szCs w:val="23"/>
              </w:rPr>
              <w:t>Улично-дорожная сеть</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13.</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садоводческих, огороднических или дачных некоммерческих объединений граждан</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441,36</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14.</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Производственная зона сельскохозяйственных предприятий</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68,67</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15.</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озелененных территорий общего поль</w:t>
            </w:r>
            <w:r>
              <w:rPr>
                <w:sz w:val="23"/>
                <w:szCs w:val="23"/>
              </w:rPr>
              <w:t>зования (лесопарки, парки, сады, скверы, бульвары, городские леса)</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973,65</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Объекты спорта</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16.</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отдыха</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15,58</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lastRenderedPageBreak/>
              <w:t>17.</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лесов</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51,92</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18.</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кладбищ</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83,21</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19.</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складирования и захоронения отходов</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459,76</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Полигоны ТБО, объекты обращения с отходами</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20.</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озелененных территорий специального назначения</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295,28</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21.</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режимных территорий</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33,92</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c"/>
              <w:rPr>
                <w:sz w:val="23"/>
                <w:szCs w:val="23"/>
              </w:rPr>
            </w:pPr>
            <w:r>
              <w:rPr>
                <w:sz w:val="23"/>
                <w:szCs w:val="23"/>
              </w:rPr>
              <w:t>Режимные объекты</w:t>
            </w: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22.</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Зона акваторий</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829,91</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r w:rsidR="00000000">
        <w:tblPrEx>
          <w:tblCellMar>
            <w:top w:w="0" w:type="dxa"/>
            <w:bottom w:w="0" w:type="dxa"/>
          </w:tblCellMar>
        </w:tblPrEx>
        <w:tc>
          <w:tcPr>
            <w:tcW w:w="630" w:type="dxa"/>
            <w:tcBorders>
              <w:top w:val="nil"/>
              <w:bottom w:val="single" w:sz="4" w:space="0" w:color="auto"/>
              <w:right w:val="single" w:sz="4" w:space="0" w:color="auto"/>
            </w:tcBorders>
          </w:tcPr>
          <w:p w:rsidR="00000000" w:rsidRDefault="002C2503">
            <w:pPr>
              <w:pStyle w:val="aa"/>
              <w:jc w:val="center"/>
              <w:rPr>
                <w:sz w:val="23"/>
                <w:szCs w:val="23"/>
              </w:rPr>
            </w:pPr>
            <w:r>
              <w:rPr>
                <w:sz w:val="23"/>
                <w:szCs w:val="23"/>
              </w:rPr>
              <w:t>23.</w:t>
            </w:r>
          </w:p>
        </w:tc>
        <w:tc>
          <w:tcPr>
            <w:tcW w:w="2845" w:type="dxa"/>
            <w:tcBorders>
              <w:top w:val="nil"/>
              <w:left w:val="nil"/>
              <w:bottom w:val="single" w:sz="4" w:space="0" w:color="auto"/>
              <w:right w:val="single" w:sz="4" w:space="0" w:color="auto"/>
            </w:tcBorders>
          </w:tcPr>
          <w:p w:rsidR="00000000" w:rsidRDefault="002C2503">
            <w:pPr>
              <w:pStyle w:val="ac"/>
              <w:rPr>
                <w:sz w:val="23"/>
                <w:szCs w:val="23"/>
              </w:rPr>
            </w:pPr>
            <w:r>
              <w:rPr>
                <w:sz w:val="23"/>
                <w:szCs w:val="23"/>
              </w:rPr>
              <w:t>Иные зоны</w:t>
            </w:r>
          </w:p>
        </w:tc>
        <w:tc>
          <w:tcPr>
            <w:tcW w:w="2570" w:type="dxa"/>
            <w:tcBorders>
              <w:top w:val="nil"/>
              <w:left w:val="nil"/>
              <w:bottom w:val="single" w:sz="4" w:space="0" w:color="auto"/>
              <w:right w:val="single" w:sz="4" w:space="0" w:color="auto"/>
            </w:tcBorders>
          </w:tcPr>
          <w:p w:rsidR="00000000" w:rsidRDefault="002C2503">
            <w:pPr>
              <w:pStyle w:val="aa"/>
              <w:jc w:val="center"/>
              <w:rPr>
                <w:sz w:val="23"/>
                <w:szCs w:val="23"/>
              </w:rPr>
            </w:pPr>
            <w:r>
              <w:rPr>
                <w:sz w:val="23"/>
                <w:szCs w:val="23"/>
              </w:rPr>
              <w:t>19,32</w:t>
            </w:r>
          </w:p>
        </w:tc>
        <w:tc>
          <w:tcPr>
            <w:tcW w:w="2213" w:type="dxa"/>
            <w:tcBorders>
              <w:top w:val="nil"/>
              <w:left w:val="nil"/>
              <w:bottom w:val="single" w:sz="4" w:space="0" w:color="auto"/>
              <w:right w:val="single" w:sz="4" w:space="0" w:color="auto"/>
            </w:tcBorders>
          </w:tcPr>
          <w:p w:rsidR="00000000" w:rsidRDefault="002C2503">
            <w:pPr>
              <w:pStyle w:val="aa"/>
              <w:rPr>
                <w:sz w:val="23"/>
                <w:szCs w:val="23"/>
              </w:rPr>
            </w:pPr>
          </w:p>
        </w:tc>
        <w:tc>
          <w:tcPr>
            <w:tcW w:w="3593" w:type="dxa"/>
            <w:tcBorders>
              <w:top w:val="nil"/>
              <w:left w:val="nil"/>
              <w:bottom w:val="single" w:sz="4" w:space="0" w:color="auto"/>
              <w:right w:val="single" w:sz="4" w:space="0" w:color="auto"/>
            </w:tcBorders>
          </w:tcPr>
          <w:p w:rsidR="00000000" w:rsidRDefault="002C2503">
            <w:pPr>
              <w:pStyle w:val="aa"/>
              <w:rPr>
                <w:sz w:val="23"/>
                <w:szCs w:val="23"/>
              </w:rPr>
            </w:pPr>
          </w:p>
        </w:tc>
        <w:tc>
          <w:tcPr>
            <w:tcW w:w="3477" w:type="dxa"/>
            <w:tcBorders>
              <w:top w:val="nil"/>
              <w:left w:val="nil"/>
              <w:bottom w:val="single" w:sz="4" w:space="0" w:color="auto"/>
            </w:tcBorders>
          </w:tcPr>
          <w:p w:rsidR="00000000" w:rsidRDefault="002C2503">
            <w:pPr>
              <w:pStyle w:val="aa"/>
              <w:rPr>
                <w:sz w:val="23"/>
                <w:szCs w:val="23"/>
              </w:rPr>
            </w:pPr>
          </w:p>
        </w:tc>
      </w:tr>
    </w:tbl>
    <w:p w:rsidR="00000000" w:rsidRDefault="002C2503"/>
    <w:p w:rsidR="00000000" w:rsidRDefault="002C2503">
      <w:pPr>
        <w:ind w:firstLine="0"/>
        <w:jc w:val="left"/>
        <w:sectPr w:rsidR="00000000">
          <w:headerReference w:type="default" r:id="rId46"/>
          <w:footerReference w:type="default" r:id="rId47"/>
          <w:pgSz w:w="16837" w:h="11905" w:orient="landscape"/>
          <w:pgMar w:top="1440" w:right="800" w:bottom="1440" w:left="800" w:header="720" w:footer="720" w:gutter="0"/>
          <w:cols w:space="720"/>
          <w:noEndnote/>
        </w:sectPr>
      </w:pPr>
    </w:p>
    <w:p w:rsidR="00000000" w:rsidRDefault="002C2503">
      <w:pPr>
        <w:pStyle w:val="a6"/>
        <w:rPr>
          <w:color w:val="000000"/>
          <w:sz w:val="16"/>
          <w:szCs w:val="16"/>
          <w:shd w:val="clear" w:color="auto" w:fill="F0F0F0"/>
        </w:rPr>
      </w:pPr>
      <w:bookmarkStart w:id="15" w:name="sub_1002"/>
      <w:r>
        <w:rPr>
          <w:color w:val="000000"/>
          <w:sz w:val="16"/>
          <w:szCs w:val="16"/>
          <w:shd w:val="clear" w:color="auto" w:fill="F0F0F0"/>
        </w:rPr>
        <w:lastRenderedPageBreak/>
        <w:t>Информация об изменениях:</w:t>
      </w:r>
    </w:p>
    <w:bookmarkEnd w:id="15"/>
    <w:p w:rsidR="00000000" w:rsidRDefault="002C2503">
      <w:pPr>
        <w:pStyle w:val="a7"/>
        <w:rPr>
          <w:shd w:val="clear" w:color="auto" w:fill="F0F0F0"/>
        </w:rPr>
      </w:pPr>
      <w:r>
        <w:t xml:space="preserve"> </w:t>
      </w:r>
      <w:r>
        <w:rPr>
          <w:shd w:val="clear" w:color="auto" w:fill="F0F0F0"/>
        </w:rPr>
        <w:t xml:space="preserve">Приложение 2 изменено. - </w:t>
      </w:r>
      <w:hyperlink r:id="rId48"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декабря 2023 г. N 159</w:t>
      </w:r>
    </w:p>
    <w:p w:rsidR="00000000" w:rsidRDefault="002C2503">
      <w:pPr>
        <w:pStyle w:val="a7"/>
        <w:rPr>
          <w:shd w:val="clear" w:color="auto" w:fill="F0F0F0"/>
        </w:rPr>
      </w:pPr>
      <w:r>
        <w:t xml:space="preserve"> </w:t>
      </w:r>
      <w:hyperlink r:id="rId49" w:history="1">
        <w:r>
          <w:rPr>
            <w:rStyle w:val="a4"/>
            <w:shd w:val="clear" w:color="auto" w:fill="F0F0F0"/>
          </w:rPr>
          <w:t xml:space="preserve">См. </w:t>
        </w:r>
        <w:r>
          <w:rPr>
            <w:rStyle w:val="a4"/>
            <w:shd w:val="clear" w:color="auto" w:fill="F0F0F0"/>
          </w:rPr>
          <w:t>предыдущую редакцию</w:t>
        </w:r>
      </w:hyperlink>
    </w:p>
    <w:p w:rsidR="00000000" w:rsidRDefault="002C2503">
      <w:pPr>
        <w:ind w:firstLine="1397"/>
        <w:jc w:val="right"/>
      </w:pPr>
      <w:r>
        <w:rPr>
          <w:rStyle w:val="a3"/>
        </w:rPr>
        <w:t>Приложение 2</w:t>
      </w:r>
    </w:p>
    <w:p w:rsidR="00000000" w:rsidRDefault="002C2503"/>
    <w:p w:rsidR="00000000" w:rsidRDefault="002C2503">
      <w:pPr>
        <w:pStyle w:val="1"/>
      </w:pPr>
      <w:r>
        <w:t>Карта</w:t>
      </w:r>
      <w:r>
        <w:br/>
        <w:t>функциональных зон</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октября 2016 г., 6 марта, 4 июля 2017 г., 13 июля 2018 г., 1 февраля, 15 мая 2019 г., 2 октября, 9 декабря 2020 г., 2 июля, 30</w:t>
      </w:r>
      <w:r>
        <w:rPr>
          <w:shd w:val="clear" w:color="auto" w:fill="EAEFED"/>
        </w:rPr>
        <w:t xml:space="preserve"> сентября 2021 г., 24 июня 2022 г., 2 марта, 27 июня, 21 декабря 2023 г.</w:t>
      </w:r>
    </w:p>
    <w:p w:rsidR="00000000" w:rsidRDefault="002C2503"/>
    <w:p w:rsidR="00000000" w:rsidRDefault="0067011B">
      <w:pPr>
        <w:ind w:firstLine="0"/>
        <w:jc w:val="left"/>
      </w:pPr>
      <w:r>
        <w:rPr>
          <w:noProof/>
        </w:rPr>
        <w:drawing>
          <wp:inline distT="0" distB="0" distL="0" distR="0">
            <wp:extent cx="6000750" cy="3829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0750" cy="3829050"/>
                    </a:xfrm>
                    <a:prstGeom prst="rect">
                      <a:avLst/>
                    </a:prstGeom>
                    <a:noFill/>
                    <a:ln>
                      <a:noFill/>
                    </a:ln>
                  </pic:spPr>
                </pic:pic>
              </a:graphicData>
            </a:graphic>
          </wp:inline>
        </w:drawing>
      </w:r>
    </w:p>
    <w:p w:rsidR="00000000" w:rsidRDefault="002C2503"/>
    <w:p w:rsidR="00000000" w:rsidRDefault="002C2503">
      <w:pPr>
        <w:pStyle w:val="a6"/>
        <w:rPr>
          <w:color w:val="000000"/>
          <w:sz w:val="16"/>
          <w:szCs w:val="16"/>
          <w:shd w:val="clear" w:color="auto" w:fill="F0F0F0"/>
        </w:rPr>
      </w:pPr>
      <w:bookmarkStart w:id="16" w:name="sub_1003"/>
      <w:r>
        <w:rPr>
          <w:color w:val="000000"/>
          <w:sz w:val="16"/>
          <w:szCs w:val="16"/>
          <w:shd w:val="clear" w:color="auto" w:fill="F0F0F0"/>
        </w:rPr>
        <w:t>Информация об изменениях:</w:t>
      </w:r>
    </w:p>
    <w:bookmarkEnd w:id="16"/>
    <w:p w:rsidR="00000000" w:rsidRDefault="002C2503">
      <w:pPr>
        <w:pStyle w:val="a7"/>
        <w:rPr>
          <w:shd w:val="clear" w:color="auto" w:fill="F0F0F0"/>
        </w:rPr>
      </w:pPr>
      <w:r>
        <w:t xml:space="preserve"> </w:t>
      </w:r>
      <w:r>
        <w:rPr>
          <w:shd w:val="clear" w:color="auto" w:fill="F0F0F0"/>
        </w:rPr>
        <w:t xml:space="preserve">Приложение 3 изменено с 5 июля 2022 г. - </w:t>
      </w:r>
      <w:hyperlink r:id="rId51" w:history="1">
        <w:r>
          <w:rPr>
            <w:rStyle w:val="a4"/>
            <w:shd w:val="clear" w:color="auto" w:fill="F0F0F0"/>
          </w:rPr>
          <w:t>Решение</w:t>
        </w:r>
      </w:hyperlink>
      <w:r>
        <w:rPr>
          <w:shd w:val="clear" w:color="auto" w:fill="F0F0F0"/>
        </w:rPr>
        <w:t xml:space="preserve"> Череповецкой городской Думы Вологодской области от 24 июня 2022 г. N 85</w:t>
      </w:r>
    </w:p>
    <w:p w:rsidR="00000000" w:rsidRDefault="002C2503">
      <w:pPr>
        <w:pStyle w:val="a7"/>
        <w:rPr>
          <w:shd w:val="clear" w:color="auto" w:fill="F0F0F0"/>
        </w:rPr>
      </w:pPr>
      <w:r>
        <w:t xml:space="preserve"> </w:t>
      </w:r>
      <w:hyperlink r:id="rId52" w:history="1">
        <w:r>
          <w:rPr>
            <w:rStyle w:val="a4"/>
            <w:shd w:val="clear" w:color="auto" w:fill="F0F0F0"/>
          </w:rPr>
          <w:t>См. предыдущую редакцию</w:t>
        </w:r>
      </w:hyperlink>
    </w:p>
    <w:p w:rsidR="00000000" w:rsidRDefault="002C2503">
      <w:pPr>
        <w:ind w:firstLine="0"/>
        <w:jc w:val="right"/>
      </w:pPr>
      <w:r>
        <w:rPr>
          <w:rStyle w:val="a3"/>
        </w:rPr>
        <w:t>Приложение 3</w:t>
      </w:r>
    </w:p>
    <w:p w:rsidR="00000000" w:rsidRDefault="002C2503"/>
    <w:p w:rsidR="00000000" w:rsidRDefault="002C2503">
      <w:pPr>
        <w:pStyle w:val="1"/>
      </w:pPr>
      <w:r>
        <w:t>Карта</w:t>
      </w:r>
      <w:r>
        <w:br/>
        <w:t>границ населенных пунктов ( в то</w:t>
      </w:r>
      <w:r>
        <w:t>м числе границ образуемых населенных пунктов, входящих в состав городского округа)</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июля 2017 г., 13 июля 2018 г., 1 февраля 2019 г., 2 октября, 9 декабря 2020 г., 24 июня 2022 г.</w:t>
      </w:r>
    </w:p>
    <w:p w:rsidR="00000000" w:rsidRDefault="002C2503"/>
    <w:p w:rsidR="00000000" w:rsidRDefault="0067011B">
      <w:pPr>
        <w:ind w:firstLine="0"/>
        <w:jc w:val="left"/>
      </w:pPr>
      <w:r>
        <w:rPr>
          <w:noProof/>
        </w:rPr>
        <w:lastRenderedPageBreak/>
        <w:drawing>
          <wp:inline distT="0" distB="0" distL="0" distR="0">
            <wp:extent cx="5867400" cy="37242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7400" cy="3724275"/>
                    </a:xfrm>
                    <a:prstGeom prst="rect">
                      <a:avLst/>
                    </a:prstGeom>
                    <a:noFill/>
                    <a:ln>
                      <a:noFill/>
                    </a:ln>
                  </pic:spPr>
                </pic:pic>
              </a:graphicData>
            </a:graphic>
          </wp:inline>
        </w:drawing>
      </w:r>
    </w:p>
    <w:p w:rsidR="00000000" w:rsidRDefault="002C2503"/>
    <w:p w:rsidR="00000000" w:rsidRDefault="002C2503">
      <w:pPr>
        <w:pStyle w:val="a6"/>
        <w:rPr>
          <w:color w:val="000000"/>
          <w:sz w:val="16"/>
          <w:szCs w:val="16"/>
          <w:shd w:val="clear" w:color="auto" w:fill="F0F0F0"/>
        </w:rPr>
      </w:pPr>
      <w:bookmarkStart w:id="17" w:name="sub_1004"/>
      <w:r>
        <w:rPr>
          <w:color w:val="000000"/>
          <w:sz w:val="16"/>
          <w:szCs w:val="16"/>
          <w:shd w:val="clear" w:color="auto" w:fill="F0F0F0"/>
        </w:rPr>
        <w:t>Информация об изменениях:</w:t>
      </w:r>
    </w:p>
    <w:bookmarkEnd w:id="17"/>
    <w:p w:rsidR="00000000" w:rsidRDefault="002C2503">
      <w:pPr>
        <w:pStyle w:val="a7"/>
        <w:rPr>
          <w:shd w:val="clear" w:color="auto" w:fill="F0F0F0"/>
        </w:rPr>
      </w:pPr>
      <w:r>
        <w:t xml:space="preserve"> </w:t>
      </w:r>
      <w:r>
        <w:rPr>
          <w:shd w:val="clear" w:color="auto" w:fill="F0F0F0"/>
        </w:rPr>
        <w:t xml:space="preserve">Приложение 4 изменено. - </w:t>
      </w:r>
      <w:hyperlink r:id="rId54"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декабря 2023 г. N 159</w:t>
      </w:r>
    </w:p>
    <w:p w:rsidR="00000000" w:rsidRDefault="002C2503">
      <w:pPr>
        <w:pStyle w:val="a7"/>
        <w:rPr>
          <w:shd w:val="clear" w:color="auto" w:fill="F0F0F0"/>
        </w:rPr>
      </w:pPr>
      <w:r>
        <w:t xml:space="preserve"> </w:t>
      </w:r>
      <w:hyperlink r:id="rId55" w:history="1">
        <w:r>
          <w:rPr>
            <w:rStyle w:val="a4"/>
            <w:shd w:val="clear" w:color="auto" w:fill="F0F0F0"/>
          </w:rPr>
          <w:t>См. предыдущую редакцию</w:t>
        </w:r>
      </w:hyperlink>
    </w:p>
    <w:p w:rsidR="00000000" w:rsidRDefault="002C2503">
      <w:pPr>
        <w:ind w:firstLine="0"/>
        <w:jc w:val="right"/>
      </w:pPr>
      <w:r>
        <w:rPr>
          <w:rStyle w:val="a3"/>
        </w:rPr>
        <w:t>Приложение 4</w:t>
      </w:r>
    </w:p>
    <w:p w:rsidR="00000000" w:rsidRDefault="002C2503"/>
    <w:p w:rsidR="00000000" w:rsidRDefault="002C2503">
      <w:pPr>
        <w:pStyle w:val="1"/>
      </w:pPr>
      <w:r>
        <w:t>Карта</w:t>
      </w:r>
      <w:r>
        <w:br/>
        <w:t>планируемого размещения объектов местного значения городского округа (физическая культура и массовый спорт, образование, здравоохранение), объекты по утилизации и переработки</w:t>
      </w:r>
      <w:r>
        <w:t xml:space="preserve"> бытовых и промышленных отходов</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октября 2016 г., 6 марта, 4 июля 2017 г., 13 июля 2018 г., 1 февраля, 15 мая 2019 г., 2 октября, 9 декабря 2020 г., 2 июля, 30 сентября 2021 г., 24 июня 2022 г., 2 марта, 27 июня, 21 декаб</w:t>
      </w:r>
      <w:r>
        <w:rPr>
          <w:shd w:val="clear" w:color="auto" w:fill="EAEFED"/>
        </w:rPr>
        <w:t>ря 2023 г.</w:t>
      </w:r>
    </w:p>
    <w:p w:rsidR="00000000" w:rsidRDefault="002C2503"/>
    <w:p w:rsidR="00000000" w:rsidRDefault="0067011B">
      <w:pPr>
        <w:ind w:firstLine="0"/>
        <w:jc w:val="left"/>
      </w:pPr>
      <w:r>
        <w:rPr>
          <w:noProof/>
        </w:rPr>
        <w:lastRenderedPageBreak/>
        <w:drawing>
          <wp:inline distT="0" distB="0" distL="0" distR="0">
            <wp:extent cx="6000750" cy="3829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00750" cy="3829050"/>
                    </a:xfrm>
                    <a:prstGeom prst="rect">
                      <a:avLst/>
                    </a:prstGeom>
                    <a:noFill/>
                    <a:ln>
                      <a:noFill/>
                    </a:ln>
                  </pic:spPr>
                </pic:pic>
              </a:graphicData>
            </a:graphic>
          </wp:inline>
        </w:drawing>
      </w:r>
    </w:p>
    <w:p w:rsidR="00000000" w:rsidRDefault="002C2503"/>
    <w:p w:rsidR="00000000" w:rsidRDefault="002C2503">
      <w:pPr>
        <w:pStyle w:val="a6"/>
        <w:rPr>
          <w:color w:val="000000"/>
          <w:sz w:val="16"/>
          <w:szCs w:val="16"/>
          <w:shd w:val="clear" w:color="auto" w:fill="F0F0F0"/>
        </w:rPr>
      </w:pPr>
      <w:bookmarkStart w:id="18" w:name="sub_1005"/>
      <w:r>
        <w:rPr>
          <w:color w:val="000000"/>
          <w:sz w:val="16"/>
          <w:szCs w:val="16"/>
          <w:shd w:val="clear" w:color="auto" w:fill="F0F0F0"/>
        </w:rPr>
        <w:t>Информация об изменениях:</w:t>
      </w:r>
    </w:p>
    <w:bookmarkEnd w:id="18"/>
    <w:p w:rsidR="00000000" w:rsidRDefault="002C2503">
      <w:pPr>
        <w:pStyle w:val="a7"/>
        <w:rPr>
          <w:shd w:val="clear" w:color="auto" w:fill="F0F0F0"/>
        </w:rPr>
      </w:pPr>
      <w:r>
        <w:t xml:space="preserve"> </w:t>
      </w:r>
      <w:r>
        <w:rPr>
          <w:shd w:val="clear" w:color="auto" w:fill="F0F0F0"/>
        </w:rPr>
        <w:t xml:space="preserve">Приложение 5 изменено. - </w:t>
      </w:r>
      <w:hyperlink r:id="rId57"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w:t>
      </w:r>
      <w:r>
        <w:rPr>
          <w:shd w:val="clear" w:color="auto" w:fill="F0F0F0"/>
        </w:rPr>
        <w:t>я 2023 г. N 159</w:t>
      </w:r>
    </w:p>
    <w:p w:rsidR="00000000" w:rsidRDefault="002C2503">
      <w:pPr>
        <w:pStyle w:val="a7"/>
        <w:rPr>
          <w:shd w:val="clear" w:color="auto" w:fill="F0F0F0"/>
        </w:rPr>
      </w:pPr>
      <w:r>
        <w:t xml:space="preserve"> </w:t>
      </w:r>
      <w:hyperlink r:id="rId58" w:history="1">
        <w:r>
          <w:rPr>
            <w:rStyle w:val="a4"/>
            <w:shd w:val="clear" w:color="auto" w:fill="F0F0F0"/>
          </w:rPr>
          <w:t>См. предыдущую редакцию</w:t>
        </w:r>
      </w:hyperlink>
    </w:p>
    <w:p w:rsidR="00000000" w:rsidRDefault="002C2503">
      <w:pPr>
        <w:ind w:firstLine="0"/>
        <w:jc w:val="right"/>
      </w:pPr>
      <w:r>
        <w:rPr>
          <w:rStyle w:val="a3"/>
        </w:rPr>
        <w:t>Приложение 5</w:t>
      </w:r>
    </w:p>
    <w:p w:rsidR="00000000" w:rsidRDefault="002C2503"/>
    <w:p w:rsidR="00000000" w:rsidRDefault="002C2503">
      <w:pPr>
        <w:pStyle w:val="1"/>
      </w:pPr>
      <w:r>
        <w:t>Карта</w:t>
      </w:r>
      <w:r>
        <w:br/>
        <w:t>планируемого размещения объектов местного значения городского округа. Объекты транспортной инфраструктуры</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октября 2016 г., 6 марта, 4 июля 2017 г., 13 июля 2018 г., 1 февраля, 15 мая 2019 г., 2 октября, 9 декабря 2020 г., 2 июля, 30 сентября 2021 г., 24 июня 2022 г., 2 марта, 27 июня, 21 декабря 2023 г.</w:t>
      </w:r>
    </w:p>
    <w:p w:rsidR="00000000" w:rsidRDefault="002C2503"/>
    <w:p w:rsidR="00000000" w:rsidRDefault="0067011B">
      <w:pPr>
        <w:ind w:firstLine="0"/>
        <w:jc w:val="left"/>
      </w:pPr>
      <w:r>
        <w:rPr>
          <w:noProof/>
        </w:rPr>
        <w:lastRenderedPageBreak/>
        <w:drawing>
          <wp:inline distT="0" distB="0" distL="0" distR="0">
            <wp:extent cx="6000750" cy="3829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0" cy="3829050"/>
                    </a:xfrm>
                    <a:prstGeom prst="rect">
                      <a:avLst/>
                    </a:prstGeom>
                    <a:noFill/>
                    <a:ln>
                      <a:noFill/>
                    </a:ln>
                  </pic:spPr>
                </pic:pic>
              </a:graphicData>
            </a:graphic>
          </wp:inline>
        </w:drawing>
      </w:r>
    </w:p>
    <w:p w:rsidR="00000000" w:rsidRDefault="002C2503"/>
    <w:p w:rsidR="00000000" w:rsidRDefault="002C2503">
      <w:pPr>
        <w:pStyle w:val="a6"/>
        <w:rPr>
          <w:color w:val="000000"/>
          <w:sz w:val="16"/>
          <w:szCs w:val="16"/>
          <w:shd w:val="clear" w:color="auto" w:fill="F0F0F0"/>
        </w:rPr>
      </w:pPr>
      <w:bookmarkStart w:id="19" w:name="sub_1006"/>
      <w:r>
        <w:rPr>
          <w:color w:val="000000"/>
          <w:sz w:val="16"/>
          <w:szCs w:val="16"/>
          <w:shd w:val="clear" w:color="auto" w:fill="F0F0F0"/>
        </w:rPr>
        <w:t>Информация об изменениях:</w:t>
      </w:r>
    </w:p>
    <w:bookmarkEnd w:id="19"/>
    <w:p w:rsidR="00000000" w:rsidRDefault="002C2503">
      <w:pPr>
        <w:pStyle w:val="a7"/>
        <w:rPr>
          <w:shd w:val="clear" w:color="auto" w:fill="F0F0F0"/>
        </w:rPr>
      </w:pPr>
      <w:r>
        <w:t xml:space="preserve"> </w:t>
      </w:r>
      <w:r>
        <w:rPr>
          <w:shd w:val="clear" w:color="auto" w:fill="F0F0F0"/>
        </w:rPr>
        <w:t xml:space="preserve">Приложение 6 изменено. - </w:t>
      </w:r>
      <w:hyperlink r:id="rId60"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декабря 2023 г. N 159</w:t>
      </w:r>
    </w:p>
    <w:p w:rsidR="00000000" w:rsidRDefault="002C2503">
      <w:pPr>
        <w:pStyle w:val="a7"/>
        <w:rPr>
          <w:shd w:val="clear" w:color="auto" w:fill="F0F0F0"/>
        </w:rPr>
      </w:pPr>
      <w:r>
        <w:t xml:space="preserve"> </w:t>
      </w:r>
      <w:hyperlink r:id="rId61" w:history="1">
        <w:r>
          <w:rPr>
            <w:rStyle w:val="a4"/>
            <w:shd w:val="clear" w:color="auto" w:fill="F0F0F0"/>
          </w:rPr>
          <w:t>См. предыдущую редакцию</w:t>
        </w:r>
      </w:hyperlink>
    </w:p>
    <w:p w:rsidR="00000000" w:rsidRDefault="002C2503">
      <w:pPr>
        <w:ind w:firstLine="0"/>
        <w:jc w:val="right"/>
      </w:pPr>
      <w:r>
        <w:rPr>
          <w:rStyle w:val="a3"/>
        </w:rPr>
        <w:t>Приложение 6</w:t>
      </w:r>
    </w:p>
    <w:p w:rsidR="00000000" w:rsidRDefault="002C2503"/>
    <w:p w:rsidR="00000000" w:rsidRDefault="002C2503">
      <w:pPr>
        <w:pStyle w:val="1"/>
      </w:pPr>
      <w:r>
        <w:t>Карта</w:t>
      </w:r>
      <w:r>
        <w:br/>
        <w:t>планируемого размещения объектов местного значения городского округа. Объекты инженерной инфраструктуры (водоотведение)</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октября 2016 г., 6 марта, 4 июля 2017 г., 13 июля 2018 г., 1 февраля, 15 мая 2019 г., 2 октября, 9 декабря 2020 г., 2 июля, 30 сентября 2021 г., 24 июня 2022 г., 2 марта, 27 июня, 21 декабря 2023 г.</w:t>
      </w:r>
    </w:p>
    <w:p w:rsidR="00000000" w:rsidRDefault="002C2503"/>
    <w:p w:rsidR="00000000" w:rsidRDefault="0067011B">
      <w:pPr>
        <w:ind w:firstLine="0"/>
        <w:jc w:val="left"/>
      </w:pPr>
      <w:r>
        <w:rPr>
          <w:noProof/>
        </w:rPr>
        <w:lastRenderedPageBreak/>
        <w:drawing>
          <wp:inline distT="0" distB="0" distL="0" distR="0">
            <wp:extent cx="6000750" cy="38766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rsidR="00000000" w:rsidRDefault="002C2503"/>
    <w:p w:rsidR="00000000" w:rsidRDefault="002C2503">
      <w:pPr>
        <w:pStyle w:val="a6"/>
        <w:rPr>
          <w:color w:val="000000"/>
          <w:sz w:val="16"/>
          <w:szCs w:val="16"/>
          <w:shd w:val="clear" w:color="auto" w:fill="F0F0F0"/>
        </w:rPr>
      </w:pPr>
      <w:bookmarkStart w:id="20" w:name="sub_1007"/>
      <w:r>
        <w:rPr>
          <w:color w:val="000000"/>
          <w:sz w:val="16"/>
          <w:szCs w:val="16"/>
          <w:shd w:val="clear" w:color="auto" w:fill="F0F0F0"/>
        </w:rPr>
        <w:t>Информаци</w:t>
      </w:r>
      <w:r>
        <w:rPr>
          <w:color w:val="000000"/>
          <w:sz w:val="16"/>
          <w:szCs w:val="16"/>
          <w:shd w:val="clear" w:color="auto" w:fill="F0F0F0"/>
        </w:rPr>
        <w:t>я об изменениях:</w:t>
      </w:r>
    </w:p>
    <w:bookmarkEnd w:id="20"/>
    <w:p w:rsidR="00000000" w:rsidRDefault="002C2503">
      <w:pPr>
        <w:pStyle w:val="a7"/>
        <w:rPr>
          <w:shd w:val="clear" w:color="auto" w:fill="F0F0F0"/>
        </w:rPr>
      </w:pPr>
      <w:r>
        <w:t xml:space="preserve"> </w:t>
      </w:r>
      <w:r>
        <w:rPr>
          <w:shd w:val="clear" w:color="auto" w:fill="F0F0F0"/>
        </w:rPr>
        <w:t xml:space="preserve">Приложение 7 изменено. - </w:t>
      </w:r>
      <w:hyperlink r:id="rId63"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декабря 2023 г. N 159</w:t>
      </w:r>
    </w:p>
    <w:p w:rsidR="00000000" w:rsidRDefault="002C2503">
      <w:pPr>
        <w:pStyle w:val="a7"/>
        <w:rPr>
          <w:shd w:val="clear" w:color="auto" w:fill="F0F0F0"/>
        </w:rPr>
      </w:pPr>
      <w:r>
        <w:t xml:space="preserve"> </w:t>
      </w:r>
      <w:hyperlink r:id="rId64" w:history="1">
        <w:r>
          <w:rPr>
            <w:rStyle w:val="a4"/>
            <w:shd w:val="clear" w:color="auto" w:fill="F0F0F0"/>
          </w:rPr>
          <w:t>См. предыдущую редакцию</w:t>
        </w:r>
      </w:hyperlink>
    </w:p>
    <w:p w:rsidR="00000000" w:rsidRDefault="002C2503">
      <w:pPr>
        <w:ind w:firstLine="0"/>
        <w:jc w:val="right"/>
      </w:pPr>
      <w:r>
        <w:rPr>
          <w:rStyle w:val="a3"/>
        </w:rPr>
        <w:t>Приложение 7</w:t>
      </w:r>
    </w:p>
    <w:p w:rsidR="00000000" w:rsidRDefault="002C2503"/>
    <w:p w:rsidR="00000000" w:rsidRDefault="002C2503">
      <w:pPr>
        <w:pStyle w:val="1"/>
      </w:pPr>
      <w:r>
        <w:t>Карта</w:t>
      </w:r>
      <w:r>
        <w:br/>
        <w:t>планируемого размещения объектов местного значения городского округа. Объекты инженерной инфраструктуры (теплоснабжение и газоснабжение)</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октября 2016 г., 6 марта, 4 июля 2017 г., 13 июля 2018 г., 1 февраля, 15 мая 2019 г., 2 октября, 9 декабря 2020 г., 2 июля, 30 сентября 2021 г., 24 июня 2022 г., 2 марта, 27 июня, 21 декабря 2023 г.</w:t>
      </w:r>
    </w:p>
    <w:p w:rsidR="00000000" w:rsidRDefault="002C2503"/>
    <w:p w:rsidR="00000000" w:rsidRDefault="0067011B">
      <w:pPr>
        <w:ind w:firstLine="0"/>
        <w:jc w:val="left"/>
      </w:pPr>
      <w:r>
        <w:rPr>
          <w:noProof/>
        </w:rPr>
        <w:lastRenderedPageBreak/>
        <w:drawing>
          <wp:inline distT="0" distB="0" distL="0" distR="0">
            <wp:extent cx="6000750" cy="38766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rsidR="00000000" w:rsidRDefault="002C2503"/>
    <w:p w:rsidR="00000000" w:rsidRDefault="002C2503">
      <w:pPr>
        <w:pStyle w:val="a6"/>
        <w:rPr>
          <w:color w:val="000000"/>
          <w:sz w:val="16"/>
          <w:szCs w:val="16"/>
          <w:shd w:val="clear" w:color="auto" w:fill="F0F0F0"/>
        </w:rPr>
      </w:pPr>
      <w:bookmarkStart w:id="21" w:name="sub_1008"/>
      <w:r>
        <w:rPr>
          <w:color w:val="000000"/>
          <w:sz w:val="16"/>
          <w:szCs w:val="16"/>
          <w:shd w:val="clear" w:color="auto" w:fill="F0F0F0"/>
        </w:rPr>
        <w:t>Информаци</w:t>
      </w:r>
      <w:r>
        <w:rPr>
          <w:color w:val="000000"/>
          <w:sz w:val="16"/>
          <w:szCs w:val="16"/>
          <w:shd w:val="clear" w:color="auto" w:fill="F0F0F0"/>
        </w:rPr>
        <w:t>я об изменениях:</w:t>
      </w:r>
    </w:p>
    <w:bookmarkEnd w:id="21"/>
    <w:p w:rsidR="00000000" w:rsidRDefault="002C2503">
      <w:pPr>
        <w:pStyle w:val="a7"/>
        <w:rPr>
          <w:shd w:val="clear" w:color="auto" w:fill="F0F0F0"/>
        </w:rPr>
      </w:pPr>
      <w:r>
        <w:t xml:space="preserve"> </w:t>
      </w:r>
      <w:r>
        <w:rPr>
          <w:shd w:val="clear" w:color="auto" w:fill="F0F0F0"/>
        </w:rPr>
        <w:t xml:space="preserve">Приложение 8 изменено. - </w:t>
      </w:r>
      <w:hyperlink r:id="rId66" w:history="1">
        <w:r>
          <w:rPr>
            <w:rStyle w:val="a4"/>
            <w:shd w:val="clear" w:color="auto" w:fill="F0F0F0"/>
          </w:rPr>
          <w:t>Решение</w:t>
        </w:r>
      </w:hyperlink>
      <w:r>
        <w:rPr>
          <w:shd w:val="clear" w:color="auto" w:fill="F0F0F0"/>
        </w:rPr>
        <w:t xml:space="preserve"> Череповецкой городской Думы Вологодской области от 21 декабря 2023 г. N 159</w:t>
      </w:r>
    </w:p>
    <w:p w:rsidR="00000000" w:rsidRDefault="002C2503">
      <w:pPr>
        <w:pStyle w:val="a7"/>
        <w:rPr>
          <w:shd w:val="clear" w:color="auto" w:fill="F0F0F0"/>
        </w:rPr>
      </w:pPr>
      <w:r>
        <w:t xml:space="preserve"> </w:t>
      </w:r>
      <w:hyperlink r:id="rId67" w:history="1">
        <w:r>
          <w:rPr>
            <w:rStyle w:val="a4"/>
            <w:shd w:val="clear" w:color="auto" w:fill="F0F0F0"/>
          </w:rPr>
          <w:t>См. предыдущую редакцию</w:t>
        </w:r>
      </w:hyperlink>
    </w:p>
    <w:p w:rsidR="00000000" w:rsidRDefault="002C2503">
      <w:pPr>
        <w:ind w:firstLine="0"/>
        <w:jc w:val="right"/>
      </w:pPr>
      <w:r>
        <w:rPr>
          <w:rStyle w:val="a3"/>
        </w:rPr>
        <w:t>Приложение 8</w:t>
      </w:r>
    </w:p>
    <w:p w:rsidR="00000000" w:rsidRDefault="002C2503"/>
    <w:p w:rsidR="00000000" w:rsidRDefault="002C2503">
      <w:pPr>
        <w:pStyle w:val="1"/>
      </w:pPr>
      <w:r>
        <w:t>Карта</w:t>
      </w:r>
      <w:r>
        <w:br/>
        <w:t>планируемого размещения объектов местного значения городского округа. Объекты инженерной инфраструктуры (электроснабжение и связь)</w:t>
      </w:r>
    </w:p>
    <w:p w:rsidR="00000000" w:rsidRDefault="002C2503">
      <w:pPr>
        <w:pStyle w:val="ab"/>
      </w:pPr>
      <w:r>
        <w:t>С изменениями и дополнениями от:</w:t>
      </w:r>
    </w:p>
    <w:p w:rsidR="00000000" w:rsidRDefault="002C2503">
      <w:pPr>
        <w:pStyle w:val="a9"/>
        <w:rPr>
          <w:shd w:val="clear" w:color="auto" w:fill="EAEFED"/>
        </w:rPr>
      </w:pPr>
      <w:r>
        <w:t xml:space="preserve"> </w:t>
      </w:r>
      <w:r>
        <w:rPr>
          <w:shd w:val="clear" w:color="auto" w:fill="EAEFED"/>
        </w:rPr>
        <w:t>4 октября 2016 г., 6 м</w:t>
      </w:r>
      <w:r>
        <w:rPr>
          <w:shd w:val="clear" w:color="auto" w:fill="EAEFED"/>
        </w:rPr>
        <w:t>арта, 4 июля 2017 г., 13 июля 2018 г., 1 февраля, 15 мая 2019 г., 2 октября, 9 декабря 2020 г., 2 июля, 30 сентября 2021 г., 24 июня 2022 г., 2 марта, 27 июня, 21 декабря 2023 г.</w:t>
      </w:r>
    </w:p>
    <w:p w:rsidR="00000000" w:rsidRDefault="002C2503"/>
    <w:p w:rsidR="00000000" w:rsidRDefault="0067011B">
      <w:pPr>
        <w:ind w:firstLine="0"/>
        <w:jc w:val="left"/>
      </w:pPr>
      <w:r>
        <w:rPr>
          <w:noProof/>
        </w:rPr>
        <w:lastRenderedPageBreak/>
        <w:drawing>
          <wp:inline distT="0" distB="0" distL="0" distR="0">
            <wp:extent cx="6000750" cy="3876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00750" cy="3876675"/>
                    </a:xfrm>
                    <a:prstGeom prst="rect">
                      <a:avLst/>
                    </a:prstGeom>
                    <a:noFill/>
                    <a:ln>
                      <a:noFill/>
                    </a:ln>
                  </pic:spPr>
                </pic:pic>
              </a:graphicData>
            </a:graphic>
          </wp:inline>
        </w:drawing>
      </w:r>
    </w:p>
    <w:p w:rsidR="002C2503" w:rsidRDefault="002C2503"/>
    <w:sectPr w:rsidR="002C2503">
      <w:headerReference w:type="default" r:id="rId69"/>
      <w:footerReference w:type="default" r:id="rId70"/>
      <w:pgSz w:w="11905" w:h="16837"/>
      <w:pgMar w:top="1440" w:right="800" w:bottom="1440" w:left="80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2503" w:rsidRDefault="002C2503">
      <w:r>
        <w:separator/>
      </w:r>
    </w:p>
  </w:endnote>
  <w:endnote w:type="continuationSeparator" w:id="0">
    <w:p w:rsidR="002C2503" w:rsidRDefault="002C2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61</w:t>
          </w:r>
          <w:r>
            <w:rPr>
              <w:rFonts w:ascii="Times New Roman" w:hAnsi="Times New Roman" w:cs="Times New Roman"/>
              <w:sz w:val="20"/>
              <w:szCs w:val="20"/>
            </w:rPr>
            <w:fldChar w:fldCharType="end"/>
          </w:r>
        </w:p>
      </w:tc>
    </w:tr>
  </w:tbl>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21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61</w:t>
          </w:r>
          <w:r>
            <w:rPr>
              <w:rFonts w:ascii="Times New Roman" w:hAnsi="Times New Roman" w:cs="Times New Roman"/>
              <w:sz w:val="20"/>
              <w:szCs w:val="20"/>
            </w:rPr>
            <w:fldChar w:fldCharType="end"/>
          </w:r>
        </w:p>
      </w:tc>
    </w:tr>
  </w:tbl>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45</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45</w:t>
          </w:r>
          <w:r>
            <w:rPr>
              <w:rFonts w:ascii="Times New Roman" w:hAnsi="Times New Roman" w:cs="Times New Roman"/>
              <w:sz w:val="20"/>
              <w:szCs w:val="20"/>
            </w:rPr>
            <w:fldChar w:fldCharType="end"/>
          </w:r>
        </w:p>
      </w:tc>
    </w:tr>
  </w:tbl>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49</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49</w:t>
          </w:r>
          <w:r>
            <w:rPr>
              <w:rFonts w:ascii="Times New Roman" w:hAnsi="Times New Roman" w:cs="Times New Roman"/>
              <w:sz w:val="20"/>
              <w:szCs w:val="20"/>
            </w:rPr>
            <w:fldChar w:fldCharType="end"/>
          </w:r>
        </w:p>
      </w:tc>
    </w:tr>
  </w:tbl>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50</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50</w:t>
          </w:r>
          <w:r>
            <w:rPr>
              <w:rFonts w:ascii="Times New Roman" w:hAnsi="Times New Roman" w:cs="Times New Roman"/>
              <w:sz w:val="20"/>
              <w:szCs w:val="20"/>
            </w:rPr>
            <w:fldChar w:fldCharType="end"/>
          </w:r>
        </w:p>
      </w:tc>
    </w:tr>
  </w:tbl>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5083"/>
      <w:gridCol w:w="5077"/>
      <w:gridCol w:w="5077"/>
    </w:tblGrid>
    <w:tr w:rsidR="00000000">
      <w:tblPrEx>
        <w:tblCellMar>
          <w:top w:w="0" w:type="dxa"/>
          <w:left w:w="0" w:type="dxa"/>
          <w:bottom w:w="0" w:type="dxa"/>
          <w:right w:w="0" w:type="dxa"/>
        </w:tblCellMar>
      </w:tblPrEx>
      <w:tc>
        <w:tcPr>
          <w:tcW w:w="5079"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54</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54</w:t>
          </w:r>
          <w:r>
            <w:rPr>
              <w:rFonts w:ascii="Times New Roman" w:hAnsi="Times New Roman" w:cs="Times New Roman"/>
              <w:sz w:val="20"/>
              <w:szCs w:val="20"/>
            </w:rPr>
            <w:fldChar w:fldCharType="end"/>
          </w:r>
        </w:p>
      </w:tc>
    </w:tr>
  </w:tbl>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7"/>
      <w:gridCol w:w="3434"/>
      <w:gridCol w:w="3434"/>
    </w:tblGrid>
    <w:tr w:rsidR="00000000">
      <w:tblPrEx>
        <w:tblCellMar>
          <w:top w:w="0" w:type="dxa"/>
          <w:left w:w="0" w:type="dxa"/>
          <w:bottom w:w="0" w:type="dxa"/>
          <w:right w:w="0" w:type="dxa"/>
        </w:tblCellMar>
      </w:tblPrEx>
      <w:tc>
        <w:tcPr>
          <w:tcW w:w="3008" w:type="dxa"/>
          <w:tcBorders>
            <w:top w:val="nil"/>
            <w:left w:val="nil"/>
            <w:bottom w:val="nil"/>
            <w:right w:val="nil"/>
          </w:tcBorders>
        </w:tcPr>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CREATEDATE  \@ "dd.MM.yyyy" </w:instrText>
          </w:r>
          <w:r>
            <w:rPr>
              <w:rFonts w:ascii="Times New Roman" w:hAnsi="Times New Roman" w:cs="Times New Roman"/>
              <w:sz w:val="20"/>
              <w:szCs w:val="20"/>
            </w:rPr>
            <w:fldChar w:fldCharType="separate"/>
          </w:r>
          <w:r>
            <w:rPr>
              <w:rFonts w:ascii="Times New Roman" w:hAnsi="Times New Roman" w:cs="Times New Roman"/>
              <w:sz w:val="20"/>
              <w:szCs w:val="20"/>
            </w:rPr>
            <w:t>29.01.2024</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2C2503">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2C2503">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61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67011B">
            <w:rPr>
              <w:rFonts w:ascii="Times New Roman" w:hAnsi="Times New Roman" w:cs="Times New Roman"/>
              <w:sz w:val="20"/>
              <w:szCs w:val="20"/>
            </w:rPr>
            <w:fldChar w:fldCharType="separate"/>
          </w:r>
          <w:r w:rsidR="0067011B">
            <w:rPr>
              <w:rFonts w:ascii="Times New Roman" w:hAnsi="Times New Roman" w:cs="Times New Roman"/>
              <w:noProof/>
              <w:sz w:val="20"/>
              <w:szCs w:val="20"/>
            </w:rPr>
            <w:t>61</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2503" w:rsidRDefault="002C2503">
      <w:r>
        <w:separator/>
      </w:r>
    </w:p>
  </w:footnote>
  <w:footnote w:type="continuationSeparator" w:id="0">
    <w:p w:rsidR="002C2503" w:rsidRDefault="002C25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от 28 ноября 2006 г. N 165 "О Генеральном плане города Череповца" (с…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от 28 ноября 2006 г. N 165 "О Генеральном</w:t>
    </w:r>
    <w:r>
      <w:rPr>
        <w:rFonts w:ascii="Times New Roman" w:hAnsi="Times New Roman" w:cs="Times New Roman"/>
        <w:sz w:val="20"/>
        <w:szCs w:val="20"/>
      </w:rPr>
      <w:t xml:space="preserve"> плане города Череповца" (с изменениями и дополнениями)</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от 28 ноября 2006 г. N 165 "О Генеральном плане города…</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от 28 ноября 20</w:t>
    </w:r>
    <w:r>
      <w:rPr>
        <w:rFonts w:ascii="Times New Roman" w:hAnsi="Times New Roman" w:cs="Times New Roman"/>
        <w:sz w:val="20"/>
        <w:szCs w:val="20"/>
      </w:rPr>
      <w:t>06 г. N 165 "О Генеральном плане города Череповца" (с изменениями и дополнениями)</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о</w:t>
    </w:r>
    <w:r>
      <w:rPr>
        <w:rFonts w:ascii="Times New Roman" w:hAnsi="Times New Roman" w:cs="Times New Roman"/>
        <w:sz w:val="20"/>
        <w:szCs w:val="20"/>
      </w:rPr>
      <w:t>т 28 ноября 2006 г. N 165 "О Генеральном плане города…</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w:t>
    </w:r>
    <w:r>
      <w:rPr>
        <w:rFonts w:ascii="Times New Roman" w:hAnsi="Times New Roman" w:cs="Times New Roman"/>
        <w:sz w:val="20"/>
        <w:szCs w:val="20"/>
      </w:rPr>
      <w:t>кой Думы от 28 ноября 2006 г. N 165 "О Генеральном плане города Череповца" (с изменениями и дополнениями)</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2C2503">
    <w:pPr>
      <w:ind w:firstLine="0"/>
      <w:jc w:val="left"/>
      <w:rPr>
        <w:rFonts w:ascii="Times New Roman" w:hAnsi="Times New Roman" w:cs="Times New Roman"/>
        <w:sz w:val="20"/>
        <w:szCs w:val="20"/>
      </w:rPr>
    </w:pPr>
    <w:r>
      <w:rPr>
        <w:rFonts w:ascii="Times New Roman" w:hAnsi="Times New Roman" w:cs="Times New Roman"/>
        <w:sz w:val="20"/>
        <w:szCs w:val="20"/>
      </w:rPr>
      <w:t>Решение Череповецкой городской Думы от 28 ноября 2006 г. N 165 "О Генеральном плане города…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11B"/>
    <w:rsid w:val="002C2503"/>
    <w:rsid w:val="006701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E7218C0-21F8-442E-8EEA-C8B87FAB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b w:val="0"/>
      <w:bCs w:val="0"/>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pPr>
      <w:ind w:left="170" w:right="170" w:firstLine="0"/>
      <w:jc w:val="left"/>
    </w:pPr>
  </w:style>
  <w:style w:type="paragraph" w:customStyle="1" w:styleId="a6">
    <w:name w:val="Комментарий"/>
    <w:basedOn w:val="a5"/>
    <w:next w:val="a"/>
    <w:uiPriority w:val="99"/>
    <w:pPr>
      <w:spacing w:before="75"/>
      <w:ind w:right="0"/>
      <w:jc w:val="both"/>
    </w:pPr>
    <w:rPr>
      <w:color w:val="353842"/>
    </w:rPr>
  </w:style>
  <w:style w:type="paragraph" w:customStyle="1" w:styleId="a7">
    <w:name w:val="Информация о версии"/>
    <w:basedOn w:val="a6"/>
    <w:next w:val="a"/>
    <w:uiPriority w:val="99"/>
    <w:rPr>
      <w:i/>
      <w:iCs/>
    </w:rPr>
  </w:style>
  <w:style w:type="paragraph" w:customStyle="1" w:styleId="a8">
    <w:name w:val="Текст информации об изменениях"/>
    <w:basedOn w:val="a"/>
    <w:next w:val="a"/>
    <w:uiPriority w:val="99"/>
    <w:rPr>
      <w:color w:val="353842"/>
      <w:sz w:val="20"/>
      <w:szCs w:val="20"/>
    </w:rPr>
  </w:style>
  <w:style w:type="paragraph" w:customStyle="1" w:styleId="a9">
    <w:name w:val="Информация об изменениях"/>
    <w:basedOn w:val="a8"/>
    <w:next w:val="a"/>
    <w:uiPriority w:val="99"/>
    <w:pPr>
      <w:spacing w:before="180"/>
      <w:ind w:left="360" w:right="360" w:firstLine="0"/>
    </w:pPr>
  </w:style>
  <w:style w:type="paragraph" w:customStyle="1" w:styleId="aa">
    <w:name w:val="Нормальный (таблица)"/>
    <w:basedOn w:val="a"/>
    <w:next w:val="a"/>
    <w:uiPriority w:val="99"/>
    <w:pPr>
      <w:ind w:firstLine="0"/>
    </w:pPr>
  </w:style>
  <w:style w:type="paragraph" w:customStyle="1" w:styleId="ab">
    <w:name w:val="Подзаголовок для информации об изменениях"/>
    <w:basedOn w:val="a8"/>
    <w:next w:val="a"/>
    <w:uiPriority w:val="99"/>
    <w:rPr>
      <w:b/>
      <w:bCs/>
    </w:rPr>
  </w:style>
  <w:style w:type="paragraph" w:customStyle="1" w:styleId="ac">
    <w:name w:val="Прижатый влево"/>
    <w:basedOn w:val="a"/>
    <w:next w:val="a"/>
    <w:uiPriority w:val="99"/>
    <w:pPr>
      <w:ind w:firstLine="0"/>
      <w:jc w:val="left"/>
    </w:pPr>
  </w:style>
  <w:style w:type="character" w:customStyle="1" w:styleId="ad">
    <w:name w:val="Цветовое выделение для Текст"/>
    <w:uiPriority w:val="99"/>
    <w:rPr>
      <w:rFonts w:ascii="Times New Roman CYR" w:hAnsi="Times New Roman CYR" w:cs="Times New Roman CYR"/>
    </w:rPr>
  </w:style>
  <w:style w:type="paragraph" w:styleId="ae">
    <w:name w:val="header"/>
    <w:basedOn w:val="a"/>
    <w:link w:val="af"/>
    <w:uiPriority w:val="99"/>
    <w:semiHidden/>
    <w:unhideWhenUsed/>
    <w:pPr>
      <w:tabs>
        <w:tab w:val="center" w:pos="4677"/>
        <w:tab w:val="right" w:pos="9355"/>
      </w:tabs>
    </w:pPr>
  </w:style>
  <w:style w:type="character" w:customStyle="1" w:styleId="af">
    <w:name w:val="Верхний колонтитул Знак"/>
    <w:basedOn w:val="a0"/>
    <w:link w:val="ae"/>
    <w:uiPriority w:val="99"/>
    <w:semiHidden/>
    <w:rPr>
      <w:rFonts w:ascii="Times New Roman CYR" w:hAnsi="Times New Roman CYR" w:cs="Times New Roman CYR"/>
      <w:sz w:val="24"/>
      <w:szCs w:val="24"/>
    </w:rPr>
  </w:style>
  <w:style w:type="paragraph" w:styleId="af0">
    <w:name w:val="footer"/>
    <w:basedOn w:val="a"/>
    <w:link w:val="af1"/>
    <w:uiPriority w:val="99"/>
    <w:semiHidden/>
    <w:unhideWhenUsed/>
    <w:pPr>
      <w:tabs>
        <w:tab w:val="center" w:pos="4677"/>
        <w:tab w:val="right" w:pos="9355"/>
      </w:tabs>
    </w:pPr>
  </w:style>
  <w:style w:type="character" w:customStyle="1" w:styleId="af1">
    <w:name w:val="Нижний колонтитул Знак"/>
    <w:basedOn w:val="a0"/>
    <w:link w:val="af0"/>
    <w:uiPriority w:val="99"/>
    <w:semiHidden/>
    <w:rPr>
      <w:rFonts w:ascii="Times New Roman CYR" w:hAnsi="Times New Roman CYR" w:cs="Times New Roman CY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20337777/5" TargetMode="External"/><Relationship Id="rId18" Type="http://schemas.openxmlformats.org/officeDocument/2006/relationships/footer" Target="footer1.xml"/><Relationship Id="rId26" Type="http://schemas.openxmlformats.org/officeDocument/2006/relationships/hyperlink" Target="https://internet.garant.ru/document/redirect/12121252/1000" TargetMode="External"/><Relationship Id="rId39" Type="http://schemas.openxmlformats.org/officeDocument/2006/relationships/footer" Target="footer3.xml"/><Relationship Id="rId21" Type="http://schemas.openxmlformats.org/officeDocument/2006/relationships/hyperlink" Target="https://internet.garant.ru/document/redirect/12158477/10000" TargetMode="External"/><Relationship Id="rId34" Type="http://schemas.openxmlformats.org/officeDocument/2006/relationships/hyperlink" Target="https://internet.garant.ru/document/redirect/12121252/1000" TargetMode="External"/><Relationship Id="rId42" Type="http://schemas.openxmlformats.org/officeDocument/2006/relationships/hyperlink" Target="https://internet.garant.ru/document/redirect/408272075/2" TargetMode="External"/><Relationship Id="rId47" Type="http://schemas.openxmlformats.org/officeDocument/2006/relationships/footer" Target="footer6.xml"/><Relationship Id="rId50" Type="http://schemas.openxmlformats.org/officeDocument/2006/relationships/image" Target="media/image1.png"/><Relationship Id="rId55" Type="http://schemas.openxmlformats.org/officeDocument/2006/relationships/hyperlink" Target="https://internet.garant.ru/document/redirect/35764395/1004" TargetMode="External"/><Relationship Id="rId63" Type="http://schemas.openxmlformats.org/officeDocument/2006/relationships/hyperlink" Target="https://internet.garant.ru/document/redirect/408272075/10" TargetMode="External"/><Relationship Id="rId68" Type="http://schemas.openxmlformats.org/officeDocument/2006/relationships/image" Target="media/image7.png"/><Relationship Id="rId7" Type="http://schemas.openxmlformats.org/officeDocument/2006/relationships/hyperlink" Target="https://internet.garant.ru/document/redirect/71711796/1111"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ternet.garant.ru/document/redirect/35759378/102" TargetMode="External"/><Relationship Id="rId29" Type="http://schemas.openxmlformats.org/officeDocument/2006/relationships/hyperlink" Target="https://internet.garant.ru/document/redirect/1212125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document/redirect/20491373/1" TargetMode="External"/><Relationship Id="rId24" Type="http://schemas.openxmlformats.org/officeDocument/2006/relationships/hyperlink" Target="https://internet.garant.ru/document/redirect/12121252/1000" TargetMode="External"/><Relationship Id="rId32" Type="http://schemas.openxmlformats.org/officeDocument/2006/relationships/hyperlink" Target="https://internet.garant.ru/document/redirect/12121252/1000" TargetMode="External"/><Relationship Id="rId37" Type="http://schemas.openxmlformats.org/officeDocument/2006/relationships/footer" Target="footer2.xml"/><Relationship Id="rId40" Type="http://schemas.openxmlformats.org/officeDocument/2006/relationships/header" Target="header4.xml"/><Relationship Id="rId45" Type="http://schemas.openxmlformats.org/officeDocument/2006/relationships/footer" Target="footer5.xml"/><Relationship Id="rId53" Type="http://schemas.openxmlformats.org/officeDocument/2006/relationships/image" Target="media/image2.png"/><Relationship Id="rId58" Type="http://schemas.openxmlformats.org/officeDocument/2006/relationships/hyperlink" Target="https://internet.garant.ru/document/redirect/35764395/1005" TargetMode="External"/><Relationship Id="rId66" Type="http://schemas.openxmlformats.org/officeDocument/2006/relationships/hyperlink" Target="https://internet.garant.ru/document/redirect/408272075/11" TargetMode="External"/><Relationship Id="rId5" Type="http://schemas.openxmlformats.org/officeDocument/2006/relationships/footnotes" Target="footnotes.xml"/><Relationship Id="rId15" Type="http://schemas.openxmlformats.org/officeDocument/2006/relationships/hyperlink" Target="https://internet.garant.ru/document/redirect/406493455/2" TargetMode="External"/><Relationship Id="rId23" Type="http://schemas.openxmlformats.org/officeDocument/2006/relationships/hyperlink" Target="https://internet.garant.ru/document/redirect/12121252/0" TargetMode="External"/><Relationship Id="rId28" Type="http://schemas.openxmlformats.org/officeDocument/2006/relationships/hyperlink" Target="https://internet.garant.ru/document/redirect/12121252/1000" TargetMode="External"/><Relationship Id="rId36" Type="http://schemas.openxmlformats.org/officeDocument/2006/relationships/header" Target="header2.xml"/><Relationship Id="rId49" Type="http://schemas.openxmlformats.org/officeDocument/2006/relationships/hyperlink" Target="https://internet.garant.ru/document/redirect/35764395/1002" TargetMode="External"/><Relationship Id="rId57" Type="http://schemas.openxmlformats.org/officeDocument/2006/relationships/hyperlink" Target="https://internet.garant.ru/document/redirect/408272075/8" TargetMode="External"/><Relationship Id="rId61" Type="http://schemas.openxmlformats.org/officeDocument/2006/relationships/hyperlink" Target="https://internet.garant.ru/document/redirect/35764395/1006" TargetMode="External"/><Relationship Id="rId10" Type="http://schemas.openxmlformats.org/officeDocument/2006/relationships/hyperlink" Target="https://internet.garant.ru/document/redirect/46300384/11" TargetMode="External"/><Relationship Id="rId19" Type="http://schemas.openxmlformats.org/officeDocument/2006/relationships/hyperlink" Target="https://internet.garant.ru/document/redirect/406493455/2" TargetMode="External"/><Relationship Id="rId31" Type="http://schemas.openxmlformats.org/officeDocument/2006/relationships/hyperlink" Target="https://internet.garant.ru/document/redirect/12121252/0" TargetMode="External"/><Relationship Id="rId44" Type="http://schemas.openxmlformats.org/officeDocument/2006/relationships/header" Target="header5.xml"/><Relationship Id="rId52" Type="http://schemas.openxmlformats.org/officeDocument/2006/relationships/hyperlink" Target="https://internet.garant.ru/document/redirect/35755276/1003" TargetMode="External"/><Relationship Id="rId60" Type="http://schemas.openxmlformats.org/officeDocument/2006/relationships/hyperlink" Target="https://internet.garant.ru/document/redirect/408272075/9" TargetMode="External"/><Relationship Id="rId65"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internet.garant.ru/document/redirect/186367/0" TargetMode="External"/><Relationship Id="rId14" Type="http://schemas.openxmlformats.org/officeDocument/2006/relationships/hyperlink" Target="https://internet.garant.ru/document/redirect/46353536/1" TargetMode="External"/><Relationship Id="rId22" Type="http://schemas.openxmlformats.org/officeDocument/2006/relationships/hyperlink" Target="https://internet.garant.ru/document/redirect/12158477/10000" TargetMode="External"/><Relationship Id="rId27" Type="http://schemas.openxmlformats.org/officeDocument/2006/relationships/hyperlink" Target="https://internet.garant.ru/document/redirect/12121252/0" TargetMode="External"/><Relationship Id="rId30" Type="http://schemas.openxmlformats.org/officeDocument/2006/relationships/hyperlink" Target="https://internet.garant.ru/document/redirect/12121252/1000" TargetMode="External"/><Relationship Id="rId35" Type="http://schemas.openxmlformats.org/officeDocument/2006/relationships/hyperlink" Target="https://internet.garant.ru/document/redirect/12121252/0" TargetMode="External"/><Relationship Id="rId43" Type="http://schemas.openxmlformats.org/officeDocument/2006/relationships/hyperlink" Target="https://internet.garant.ru/document/redirect/35764395/104" TargetMode="External"/><Relationship Id="rId48" Type="http://schemas.openxmlformats.org/officeDocument/2006/relationships/hyperlink" Target="https://internet.garant.ru/document/redirect/408272075/6" TargetMode="External"/><Relationship Id="rId56" Type="http://schemas.openxmlformats.org/officeDocument/2006/relationships/image" Target="media/image3.png"/><Relationship Id="rId64" Type="http://schemas.openxmlformats.org/officeDocument/2006/relationships/hyperlink" Target="https://internet.garant.ru/document/redirect/35764395/1007" TargetMode="External"/><Relationship Id="rId69" Type="http://schemas.openxmlformats.org/officeDocument/2006/relationships/header" Target="header7.xml"/><Relationship Id="rId8" Type="http://schemas.openxmlformats.org/officeDocument/2006/relationships/hyperlink" Target="https://internet.garant.ru/document/redirect/12138258/0" TargetMode="External"/><Relationship Id="rId51" Type="http://schemas.openxmlformats.org/officeDocument/2006/relationships/hyperlink" Target="https://internet.garant.ru/document/redirect/404921997/7"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nternet.garant.ru/document/redirect/20342009/0" TargetMode="External"/><Relationship Id="rId17" Type="http://schemas.openxmlformats.org/officeDocument/2006/relationships/header" Target="header1.xml"/><Relationship Id="rId25" Type="http://schemas.openxmlformats.org/officeDocument/2006/relationships/hyperlink" Target="https://internet.garant.ru/document/redirect/12121252/0" TargetMode="External"/><Relationship Id="rId33" Type="http://schemas.openxmlformats.org/officeDocument/2006/relationships/hyperlink" Target="https://internet.garant.ru/document/redirect/12121252/0" TargetMode="External"/><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image" Target="media/image4.png"/><Relationship Id="rId67" Type="http://schemas.openxmlformats.org/officeDocument/2006/relationships/hyperlink" Target="https://internet.garant.ru/document/redirect/35764395/1008" TargetMode="External"/><Relationship Id="rId20" Type="http://schemas.openxmlformats.org/officeDocument/2006/relationships/hyperlink" Target="https://internet.garant.ru/document/redirect/35759378/242" TargetMode="External"/><Relationship Id="rId41" Type="http://schemas.openxmlformats.org/officeDocument/2006/relationships/footer" Target="footer4.xml"/><Relationship Id="rId54" Type="http://schemas.openxmlformats.org/officeDocument/2006/relationships/hyperlink" Target="https://internet.garant.ru/document/redirect/408272075/7" TargetMode="External"/><Relationship Id="rId62" Type="http://schemas.openxmlformats.org/officeDocument/2006/relationships/image" Target="media/image5.png"/><Relationship Id="rId70"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10182</Words>
  <Characters>58040</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68086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admin</cp:lastModifiedBy>
  <cp:revision>2</cp:revision>
  <dcterms:created xsi:type="dcterms:W3CDTF">2024-01-29T11:51:00Z</dcterms:created>
  <dcterms:modified xsi:type="dcterms:W3CDTF">2024-01-29T11:51:00Z</dcterms:modified>
</cp:coreProperties>
</file>