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26" w:rsidRDefault="003A6C26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мэрии города Череповца</w:t>
        </w:r>
        <w:bookmarkStart w:id="0" w:name="_GoBack"/>
        <w:bookmarkEnd w:id="0"/>
        <w:r>
          <w:rPr>
            <w:rStyle w:val="a4"/>
            <w:rFonts w:cs="Times New Roman CYR"/>
            <w:b w:val="0"/>
            <w:bCs w:val="0"/>
          </w:rPr>
          <w:t xml:space="preserve"> Вологодской области от 24 октября 2022 г. N 3080 "Об утверждении муниципальной программы 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2023 - 2030 годы" (с изменениями и дополнениями)</w:t>
        </w:r>
      </w:hyperlink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5 мая, 6 июня, 18, 28 июля, 3, 23 октября, 22 ноября, 28 декабря 2023 г., 12 марта 2024 г.</w:t>
      </w:r>
    </w:p>
    <w:p w:rsidR="003A6C26" w:rsidRDefault="003A6C26"/>
    <w:p w:rsidR="003A6C26" w:rsidRDefault="003A6C26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3A6C26" w:rsidRDefault="003A6C26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муниципальную программу</w:t>
        </w:r>
      </w:hyperlink>
      <w:r>
        <w:t xml:space="preserve"> 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2023 - 2030 годы" (прилагается).</w:t>
      </w:r>
    </w:p>
    <w:p w:rsidR="003A6C26" w:rsidRDefault="003A6C26">
      <w:bookmarkStart w:id="2" w:name="sub_2"/>
      <w:bookmarkEnd w:id="1"/>
      <w:r>
        <w:t>2. Признать утратившими силу с 01.01.2023 постановления мэрии города от:</w:t>
      </w:r>
    </w:p>
    <w:bookmarkStart w:id="3" w:name="sub_201"/>
    <w:bookmarkEnd w:id="2"/>
    <w:p w:rsidR="003A6C26" w:rsidRDefault="003A6C26">
      <w:r>
        <w:fldChar w:fldCharType="begin"/>
      </w:r>
      <w:r>
        <w:instrText>HYPERLINK "https://internet.garant.ru/document/redirect/402978362/0"</w:instrText>
      </w:r>
      <w:r>
        <w:fldChar w:fldCharType="separate"/>
      </w:r>
      <w:r>
        <w:rPr>
          <w:rStyle w:val="a4"/>
          <w:rFonts w:cs="Times New Roman CYR"/>
        </w:rPr>
        <w:t>26.10.2021 N 4132</w:t>
      </w:r>
      <w:r>
        <w:fldChar w:fldCharType="end"/>
      </w:r>
      <w:r>
        <w:t xml:space="preserve"> "Об утверждении муниципальной программы "Осуществление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Череповца" на 2022 - 2025 годы";</w:t>
      </w:r>
    </w:p>
    <w:bookmarkStart w:id="4" w:name="sub_202"/>
    <w:bookmarkEnd w:id="3"/>
    <w:p w:rsidR="003A6C26" w:rsidRDefault="003A6C26">
      <w:r>
        <w:fldChar w:fldCharType="begin"/>
      </w:r>
      <w:r>
        <w:instrText>HYPERLINK "https://internet.garant.ru/document/redirect/403102070/0"</w:instrText>
      </w:r>
      <w:r>
        <w:fldChar w:fldCharType="separate"/>
      </w:r>
      <w:r>
        <w:rPr>
          <w:rStyle w:val="a4"/>
          <w:rFonts w:cs="Times New Roman CYR"/>
        </w:rPr>
        <w:t>19.11.2021 N 4406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5" w:name="sub_203"/>
    <w:bookmarkEnd w:id="4"/>
    <w:p w:rsidR="003A6C26" w:rsidRDefault="003A6C26">
      <w:r>
        <w:fldChar w:fldCharType="begin"/>
      </w:r>
      <w:r>
        <w:instrText>HYPERLINK "https://internet.garant.ru/document/redirect/403102074/0"</w:instrText>
      </w:r>
      <w:r>
        <w:fldChar w:fldCharType="separate"/>
      </w:r>
      <w:r>
        <w:rPr>
          <w:rStyle w:val="a4"/>
          <w:rFonts w:cs="Times New Roman CYR"/>
        </w:rPr>
        <w:t>22.11.2021 N 4431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6" w:name="sub_204"/>
    <w:bookmarkEnd w:id="5"/>
    <w:p w:rsidR="003A6C26" w:rsidRDefault="003A6C26">
      <w:r>
        <w:fldChar w:fldCharType="begin"/>
      </w:r>
      <w:r>
        <w:instrText>HYPERLINK "https://internet.garant.ru/document/redirect/403176565/0"</w:instrText>
      </w:r>
      <w:r>
        <w:fldChar w:fldCharType="separate"/>
      </w:r>
      <w:r>
        <w:rPr>
          <w:rStyle w:val="a4"/>
          <w:rFonts w:cs="Times New Roman CYR"/>
        </w:rPr>
        <w:t>08.12.2021 N 4710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7" w:name="sub_205"/>
    <w:bookmarkEnd w:id="6"/>
    <w:p w:rsidR="003A6C26" w:rsidRDefault="003A6C26">
      <w:r>
        <w:fldChar w:fldCharType="begin"/>
      </w:r>
      <w:r>
        <w:instrText>HYPERLINK "https://internet.garant.ru/document/redirect/403497794/0"</w:instrText>
      </w:r>
      <w:r>
        <w:fldChar w:fldCharType="separate"/>
      </w:r>
      <w:r>
        <w:rPr>
          <w:rStyle w:val="a4"/>
          <w:rFonts w:cs="Times New Roman CYR"/>
        </w:rPr>
        <w:t>08.02.2022 N 250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8" w:name="sub_206"/>
    <w:bookmarkEnd w:id="7"/>
    <w:p w:rsidR="003A6C26" w:rsidRDefault="003A6C26">
      <w:r>
        <w:fldChar w:fldCharType="begin"/>
      </w:r>
      <w:r>
        <w:instrText>HYPERLINK "https://internet.garant.ru/document/redirect/404798719/0"</w:instrText>
      </w:r>
      <w:r>
        <w:fldChar w:fldCharType="separate"/>
      </w:r>
      <w:r>
        <w:rPr>
          <w:rStyle w:val="a4"/>
          <w:rFonts w:cs="Times New Roman CYR"/>
        </w:rPr>
        <w:t>02.03.2022 N 469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9" w:name="sub_207"/>
    <w:bookmarkEnd w:id="8"/>
    <w:p w:rsidR="003A6C26" w:rsidRDefault="003A6C26">
      <w:r>
        <w:fldChar w:fldCharType="begin"/>
      </w:r>
      <w:r>
        <w:instrText>HYPERLINK "https://internet.garant.ru/document/redirect/404786015/0"</w:instrText>
      </w:r>
      <w:r>
        <w:fldChar w:fldCharType="separate"/>
      </w:r>
      <w:r>
        <w:rPr>
          <w:rStyle w:val="a4"/>
          <w:rFonts w:cs="Times New Roman CYR"/>
        </w:rPr>
        <w:t>03.06.2022 N 1610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10" w:name="sub_208"/>
    <w:bookmarkEnd w:id="9"/>
    <w:p w:rsidR="003A6C26" w:rsidRDefault="003A6C26">
      <w:r>
        <w:fldChar w:fldCharType="begin"/>
      </w:r>
      <w:r>
        <w:instrText>HYPERLINK "https://internet.garant.ru/document/redirect/404818769/0"</w:instrText>
      </w:r>
      <w:r>
        <w:fldChar w:fldCharType="separate"/>
      </w:r>
      <w:r>
        <w:rPr>
          <w:rStyle w:val="a4"/>
          <w:rFonts w:cs="Times New Roman CYR"/>
        </w:rPr>
        <w:t>10.06.2022 N 1707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11" w:name="sub_209"/>
    <w:bookmarkEnd w:id="10"/>
    <w:p w:rsidR="003A6C26" w:rsidRDefault="003A6C26">
      <w:r>
        <w:fldChar w:fldCharType="begin"/>
      </w:r>
      <w:r>
        <w:instrText>HYPERLINK "https://internet.garant.ru/document/redirect/405007849/0"</w:instrText>
      </w:r>
      <w:r>
        <w:fldChar w:fldCharType="separate"/>
      </w:r>
      <w:r>
        <w:rPr>
          <w:rStyle w:val="a4"/>
          <w:rFonts w:cs="Times New Roman CYR"/>
        </w:rPr>
        <w:t>15.07.2022 N 2097</w:t>
      </w:r>
      <w:r>
        <w:fldChar w:fldCharType="end"/>
      </w:r>
      <w:r>
        <w:t xml:space="preserve"> "О внесении изменений в постановление мэрии города от 26.10.2021 N 4132";</w:t>
      </w:r>
    </w:p>
    <w:bookmarkStart w:id="12" w:name="sub_210"/>
    <w:bookmarkEnd w:id="11"/>
    <w:p w:rsidR="003A6C26" w:rsidRDefault="003A6C26">
      <w:r>
        <w:fldChar w:fldCharType="begin"/>
      </w:r>
      <w:r>
        <w:instrText>HYPERLINK "https://internet.garant.ru/document/redirect/405340387/0"</w:instrText>
      </w:r>
      <w:r>
        <w:fldChar w:fldCharType="separate"/>
      </w:r>
      <w:r>
        <w:rPr>
          <w:rStyle w:val="a4"/>
          <w:rFonts w:cs="Times New Roman CYR"/>
        </w:rPr>
        <w:t>23.09.2022 N 2785</w:t>
      </w:r>
      <w:r>
        <w:fldChar w:fldCharType="end"/>
      </w:r>
      <w:r>
        <w:t xml:space="preserve"> "О внесении изменений в постановление мэрии города от 26.10.2021 N 4132".</w:t>
      </w:r>
    </w:p>
    <w:p w:rsidR="003A6C26" w:rsidRDefault="003A6C26">
      <w:bookmarkStart w:id="13" w:name="sub_3"/>
      <w:bookmarkEnd w:id="12"/>
      <w:r>
        <w:t>3. Настоящее постановление вступает в силу с 01.01.2023 и применяется к правоотношениям, возникшим при формировании городского бюджета, начиная с бюджета на 2023 год и плановый период 2024 и 2025 годов.</w:t>
      </w:r>
    </w:p>
    <w:p w:rsidR="003A6C26" w:rsidRDefault="003A6C26">
      <w:bookmarkStart w:id="14" w:name="sub_4"/>
      <w:bookmarkEnd w:id="13"/>
      <w:r>
        <w:t>4. Контроль за исполнением постановления возложить на первого заместителя мэра города.</w:t>
      </w:r>
    </w:p>
    <w:p w:rsidR="003A6C26" w:rsidRDefault="003A6C26">
      <w:bookmarkStart w:id="15" w:name="sub_5"/>
      <w:bookmarkEnd w:id="14"/>
      <w:r>
        <w:t xml:space="preserve">5. Постановление подлежит размещению на </w:t>
      </w:r>
      <w:hyperlink r:id="rId10" w:history="1">
        <w:r>
          <w:rPr>
            <w:rStyle w:val="a4"/>
            <w:rFonts w:cs="Times New Roman CYR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15"/>
    <w:p w:rsidR="003A6C26" w:rsidRDefault="003A6C2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A6C26" w:rsidRDefault="003A6C26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A6C26" w:rsidRDefault="003A6C26">
            <w:pPr>
              <w:pStyle w:val="aa"/>
              <w:jc w:val="right"/>
            </w:pPr>
            <w:r>
              <w:t>В.Е. Германов</w:t>
            </w:r>
          </w:p>
        </w:tc>
      </w:tr>
    </w:tbl>
    <w:p w:rsidR="003A6C26" w:rsidRDefault="003A6C26"/>
    <w:p w:rsidR="003A6C26" w:rsidRDefault="003A6C26">
      <w:pPr>
        <w:ind w:firstLine="0"/>
        <w:jc w:val="right"/>
      </w:pPr>
      <w:bookmarkStart w:id="16" w:name="sub_1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br/>
        <w:t>мэрии города</w:t>
      </w:r>
      <w:r>
        <w:rPr>
          <w:rStyle w:val="a3"/>
          <w:bCs/>
        </w:rPr>
        <w:br/>
        <w:t>от 24.10.2022 N 3080</w:t>
      </w:r>
    </w:p>
    <w:bookmarkEnd w:id="16"/>
    <w:p w:rsidR="003A6C26" w:rsidRDefault="003A6C26"/>
    <w:p w:rsidR="003A6C26" w:rsidRDefault="003A6C26">
      <w:pPr>
        <w:pStyle w:val="1"/>
      </w:pPr>
      <w:r>
        <w:t>Муниципальная программа</w:t>
      </w:r>
      <w:r>
        <w:br/>
        <w:t>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2023 - 2030 годы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5 мая, 6 июня, 18, 28 июля, 3, 23 октября, 22 ноября, 28 декабря 2023 г., 12 марта 2024 г.</w:t>
      </w:r>
    </w:p>
    <w:p w:rsidR="003A6C26" w:rsidRDefault="003A6C26"/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Титульный лист изменен.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r>
        <w:t>Ответственный исполнитель:</w:t>
      </w:r>
    </w:p>
    <w:p w:rsidR="003A6C26" w:rsidRDefault="003A6C26">
      <w:r>
        <w:t>комитет по управлению имуществом города</w:t>
      </w:r>
    </w:p>
    <w:p w:rsidR="003A6C26" w:rsidRDefault="003A6C26"/>
    <w:p w:rsidR="003A6C26" w:rsidRDefault="003A6C26">
      <w:r>
        <w:t>Дата составления проекта программы: сентябрь-октябрь 2022 года</w:t>
      </w:r>
    </w:p>
    <w:p w:rsidR="003A6C26" w:rsidRDefault="003A6C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2658"/>
        <w:gridCol w:w="4343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</w:pPr>
            <w:r>
              <w:t>Непосредственные исполнители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</w:pPr>
            <w:r>
              <w:t>Телефон, электронная почта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bookmarkStart w:id="18" w:name="sub_992"/>
            <w:r>
              <w:t>Председатель комитета по управлению имуществом города</w:t>
            </w:r>
            <w:bookmarkEnd w:id="18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Власова Анастасия Сергеевна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+7(8202) 77-11-81 vlasova.as@cherepovetscity.ru; kui@cherepovetscity.ru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Директор муниципального казенного учреждения "Управление капитального строительства и ремонтов"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Громов Сергей Юрьевич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30-17-59 gromov.sy@cherepovetscity.ru; uksir@cherepovetscity.ru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bookmarkStart w:id="19" w:name="sub_991"/>
            <w:r>
              <w:t>Директор муниципального автономного учреждения "Череповец-Проект"</w:t>
            </w:r>
            <w:bookmarkEnd w:id="19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Беляничев Алексей Николаевич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+7921-723-28-19 belyanichev.an@cherepovetscity.ru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Начальник управления по делам культуры мэрии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Лобанов Иван Николаевич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+7(8202) 77-13-55 lobanov.in@cherepovetscity.ru</w:t>
            </w:r>
          </w:p>
        </w:tc>
      </w:tr>
    </w:tbl>
    <w:p w:rsidR="003A6C26" w:rsidRDefault="003A6C26"/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>Паспорт муниципальной программы 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2023 - 2030 годы (далее - Программа)</w:t>
      </w:r>
    </w:p>
    <w:p w:rsidR="003A6C26" w:rsidRDefault="003A6C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8073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Ответственный исполнитель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Комитет по управлению имуществом города (далее - КУИ)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lastRenderedPageBreak/>
              <w:t>Соисполнители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Муниципальное казенное учреждение "Управление капитального строительства и ремонтов" (далее - МКУ "УКСиР");</w:t>
            </w:r>
          </w:p>
          <w:p w:rsidR="003A6C26" w:rsidRDefault="003A6C26">
            <w:pPr>
              <w:pStyle w:val="ad"/>
            </w:pPr>
            <w:r>
              <w:t>муниципальное автономное учреждение "Череповец-Проект" (далее - МАУ "Череповец - Проект"); Управление по делам культуры мэрии (далее - УДК)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Участники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Нет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Подпрограммы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Нет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Цель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t>Задачи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      </w:r>
          </w:p>
          <w:p w:rsidR="003A6C26" w:rsidRDefault="003A6C26">
            <w:pPr>
              <w:pStyle w:val="ad"/>
            </w:pPr>
            <w:r>
              <w:t>2.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спорт.</w:t>
            </w:r>
          </w:p>
          <w:p w:rsidR="003A6C26" w:rsidRDefault="003A6C26">
            <w:pPr>
              <w:pStyle w:val="ad"/>
            </w:pPr>
            <w:r>
              <w:t>3. Ремонт объектов муниципальной собственности, в том числе по сферам: благоустройство.</w:t>
            </w:r>
          </w:p>
          <w:p w:rsidR="003A6C26" w:rsidRDefault="003A6C26">
            <w:pPr>
              <w:pStyle w:val="ad"/>
            </w:pPr>
            <w:r>
              <w:t>4.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bookmarkStart w:id="21" w:name="sub_111"/>
            <w:r>
              <w:t>Целевые индикаторы и показатели Программы</w:t>
            </w:r>
            <w:bookmarkEnd w:id="21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:rsidR="003A6C26" w:rsidRDefault="003A6C26">
            <w:pPr>
              <w:pStyle w:val="ad"/>
            </w:pPr>
            <w:r>
              <w:t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      </w:r>
          </w:p>
          <w:p w:rsidR="003A6C26" w:rsidRDefault="003A6C26">
            <w:pPr>
              <w:pStyle w:val="ad"/>
            </w:pPr>
            <w:r>
              <w:t>3. Количество объектов муниципальной собственности, запланированных к завершению капитального ремонта,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      </w:r>
          </w:p>
          <w:p w:rsidR="003A6C26" w:rsidRDefault="003A6C26">
            <w:pPr>
              <w:pStyle w:val="ad"/>
            </w:pPr>
            <w: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:rsidR="003A6C26" w:rsidRDefault="003A6C26">
            <w:pPr>
              <w:pStyle w:val="ad"/>
            </w:pPr>
            <w: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ремонта.</w:t>
            </w:r>
          </w:p>
          <w:p w:rsidR="003A6C26" w:rsidRDefault="003A6C26">
            <w:pPr>
              <w:pStyle w:val="ad"/>
            </w:pPr>
            <w:r>
              <w:t>6. Количество объектов муниципальной собственности, запланированных к подготовке и/или разработке проектно-сметной документации (включая экспертизу).</w:t>
            </w:r>
          </w:p>
          <w:p w:rsidR="003A6C26" w:rsidRDefault="003A6C26">
            <w:pPr>
              <w:pStyle w:val="ad"/>
            </w:pPr>
            <w:r>
              <w:t xml:space="preserve">7. 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</w:t>
            </w:r>
            <w:r>
              <w:lastRenderedPageBreak/>
              <w:t>муниципального задания</w:t>
            </w:r>
          </w:p>
          <w:p w:rsidR="003A6C26" w:rsidRDefault="003A6C26">
            <w:pPr>
              <w:pStyle w:val="ad"/>
            </w:pPr>
            <w:bookmarkStart w:id="22" w:name="sub_118"/>
            <w:r>
              <w:t>8. Количество объектов муниципальной собственности, запланированных к завершению ремонта, в том числе по сферам: благоустройство</w:t>
            </w:r>
            <w:bookmarkEnd w:id="22"/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2023 - 2030 годы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bookmarkStart w:id="23" w:name="sub_222"/>
            <w:r>
              <w:t>Общий объем финансового обеспечения Программы</w:t>
            </w:r>
            <w:bookmarkEnd w:id="23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Общий объем финансового обеспечения - 13 607 300,8 тыс. руб., в том числе по годам:</w:t>
            </w:r>
          </w:p>
          <w:p w:rsidR="003A6C26" w:rsidRDefault="003A6C26">
            <w:pPr>
              <w:pStyle w:val="ad"/>
            </w:pPr>
            <w:r>
              <w:t>2023 - 2 744 679,9 тыс. руб.;</w:t>
            </w:r>
          </w:p>
          <w:p w:rsidR="003A6C26" w:rsidRDefault="003A6C26">
            <w:pPr>
              <w:pStyle w:val="ad"/>
            </w:pPr>
            <w:r>
              <w:t>2024 - 5 667 230,6 тыс. руб.;</w:t>
            </w:r>
          </w:p>
          <w:p w:rsidR="003A6C26" w:rsidRDefault="003A6C26">
            <w:pPr>
              <w:pStyle w:val="ad"/>
            </w:pPr>
            <w:r>
              <w:t>2025 - 3 401 217,1 тыс. руб.;</w:t>
            </w:r>
          </w:p>
          <w:p w:rsidR="003A6C26" w:rsidRDefault="003A6C26">
            <w:pPr>
              <w:pStyle w:val="ad"/>
            </w:pPr>
            <w:r>
              <w:t>2026 - 1 213 167,6 тыс. руб.;</w:t>
            </w:r>
          </w:p>
          <w:p w:rsidR="003A6C26" w:rsidRDefault="003A6C26">
            <w:pPr>
              <w:pStyle w:val="ad"/>
            </w:pPr>
            <w:r>
              <w:t>2027 - 145 251,4 тыс. руб.;</w:t>
            </w:r>
          </w:p>
          <w:p w:rsidR="003A6C26" w:rsidRDefault="003A6C26">
            <w:pPr>
              <w:pStyle w:val="ad"/>
            </w:pPr>
            <w:r>
              <w:t>2028 - 145 251,4 тыс. руб.;</w:t>
            </w:r>
          </w:p>
          <w:p w:rsidR="003A6C26" w:rsidRDefault="003A6C26">
            <w:pPr>
              <w:pStyle w:val="ad"/>
            </w:pPr>
            <w:r>
              <w:t>2029 - 145 251,4 тыс. руб.;</w:t>
            </w:r>
          </w:p>
          <w:p w:rsidR="003A6C26" w:rsidRDefault="003A6C26">
            <w:pPr>
              <w:pStyle w:val="ad"/>
            </w:pPr>
            <w:r>
              <w:t>2030 - 145 251,4 тыс. руб.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bookmarkStart w:id="24" w:name="sub_333"/>
            <w:r>
              <w:t>Объем бюджетных ассигнований Программы за счет "собственных" средств городского бюджета</w:t>
            </w:r>
            <w:bookmarkEnd w:id="24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Объемы бюджетных ассигнований - 2 712 956,6 тыс. руб.,</w:t>
            </w:r>
          </w:p>
          <w:p w:rsidR="003A6C26" w:rsidRDefault="003A6C26">
            <w:pPr>
              <w:pStyle w:val="ad"/>
            </w:pPr>
            <w:r>
              <w:t>в том числе по годам:</w:t>
            </w:r>
          </w:p>
          <w:p w:rsidR="003A6C26" w:rsidRDefault="003A6C26">
            <w:pPr>
              <w:pStyle w:val="ad"/>
            </w:pPr>
            <w:r>
              <w:t>2023 - 652 525,6 тыс. руб.;</w:t>
            </w:r>
          </w:p>
          <w:p w:rsidR="003A6C26" w:rsidRDefault="003A6C26">
            <w:pPr>
              <w:pStyle w:val="ad"/>
            </w:pPr>
            <w:r>
              <w:t>2024 - 772 284,3 тыс. руб.;</w:t>
            </w:r>
          </w:p>
          <w:p w:rsidR="003A6C26" w:rsidRDefault="003A6C26">
            <w:pPr>
              <w:pStyle w:val="ad"/>
            </w:pPr>
            <w:r>
              <w:t>2025 - 551 210,5 тыс. руб.;</w:t>
            </w:r>
          </w:p>
          <w:p w:rsidR="003A6C26" w:rsidRDefault="003A6C26">
            <w:pPr>
              <w:pStyle w:val="ad"/>
            </w:pPr>
            <w:r>
              <w:t>2026 - 155 930,6 тыс. руб.;</w:t>
            </w:r>
          </w:p>
          <w:p w:rsidR="003A6C26" w:rsidRDefault="003A6C26">
            <w:pPr>
              <w:pStyle w:val="ad"/>
            </w:pPr>
            <w:r>
              <w:t>2027 - 145 251,4 тыс. руб.;</w:t>
            </w:r>
          </w:p>
          <w:p w:rsidR="003A6C26" w:rsidRDefault="003A6C26">
            <w:pPr>
              <w:pStyle w:val="ad"/>
            </w:pPr>
            <w:r>
              <w:t>2028 - 145 251,4 тыс. руб.;</w:t>
            </w:r>
          </w:p>
          <w:p w:rsidR="003A6C26" w:rsidRDefault="003A6C26">
            <w:pPr>
              <w:pStyle w:val="ad"/>
            </w:pPr>
            <w:r>
              <w:t>2029 - 145 251,4 тыс. руб.;</w:t>
            </w:r>
          </w:p>
          <w:p w:rsidR="003A6C26" w:rsidRDefault="003A6C26">
            <w:pPr>
              <w:pStyle w:val="ad"/>
            </w:pPr>
            <w:r>
              <w:t>2030 - 145 251,4 тыс. руб.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</w:pPr>
            <w:bookmarkStart w:id="25" w:name="sub_444"/>
            <w:r>
              <w:t>Ожидаемые результаты реализации Программы</w:t>
            </w:r>
            <w:bookmarkEnd w:id="25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</w:pPr>
            <w:r>
              <w:t>Сдать в эксплуатацию в результате строительства, реконструкции, модернизации к 2030 году 16 объектов.</w:t>
            </w:r>
          </w:p>
          <w:p w:rsidR="003A6C26" w:rsidRDefault="003A6C26">
            <w:pPr>
              <w:pStyle w:val="ad"/>
            </w:pPr>
            <w:r>
              <w:t>Завершить работы по капитальному ремонту 17 объектов муниципальной собственности к 2030 году.</w:t>
            </w:r>
          </w:p>
          <w:p w:rsidR="003A6C26" w:rsidRDefault="003A6C26">
            <w:pPr>
              <w:pStyle w:val="ad"/>
            </w:pPr>
            <w:r>
              <w:t>Завершить работы по ремонту к концу 2030 года 5 объектов.</w:t>
            </w:r>
          </w:p>
          <w:p w:rsidR="003A6C26" w:rsidRDefault="003A6C26">
            <w:pPr>
              <w:pStyle w:val="ad"/>
            </w:pPr>
            <w:r>
              <w:t>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(ежегодно).</w:t>
            </w:r>
          </w:p>
          <w:p w:rsidR="003A6C26" w:rsidRDefault="003A6C26">
            <w:pPr>
              <w:pStyle w:val="ad"/>
            </w:pPr>
            <w: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      </w:r>
          </w:p>
          <w:p w:rsidR="003A6C26" w:rsidRDefault="003A6C26">
            <w:pPr>
              <w:pStyle w:val="ad"/>
            </w:pPr>
            <w:r>
              <w:t>Достижение 100% выполнения работ по ремонту объектов к общему числу запланированных к ремонту объектов муниципальной собственности (ежегодно)"</w:t>
            </w:r>
          </w:p>
        </w:tc>
      </w:tr>
    </w:tbl>
    <w:p w:rsidR="003A6C26" w:rsidRDefault="003A6C26"/>
    <w:p w:rsidR="003A6C26" w:rsidRDefault="003A6C26">
      <w:pPr>
        <w:pStyle w:val="1"/>
      </w:pPr>
      <w:bookmarkStart w:id="26" w:name="sub_6"/>
      <w:r>
        <w:t>1. Общая характеристика сферы реализации Программы, включая описание текущего состояния, основных проблем в указанной сфере и прогноз ее развития</w:t>
      </w:r>
    </w:p>
    <w:bookmarkEnd w:id="26"/>
    <w:p w:rsidR="003A6C26" w:rsidRDefault="003A6C26"/>
    <w:p w:rsidR="003A6C26" w:rsidRDefault="003A6C26">
      <w:r>
        <w:t xml:space="preserve"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</w:t>
      </w:r>
      <w:r>
        <w:lastRenderedPageBreak/>
        <w:t>граждан в значительной степени способствует достижению указанной цели.</w:t>
      </w:r>
    </w:p>
    <w:p w:rsidR="003A6C26" w:rsidRDefault="003A6C26">
      <w: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A6C26" w:rsidRDefault="003A6C26">
      <w: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A6C26" w:rsidRDefault="003A6C26">
      <w: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A6C26" w:rsidRDefault="003A6C26">
      <w:r>
        <w:t>- высокая степень физического и морального износа объектов социальной инфраструктуры;</w:t>
      </w:r>
    </w:p>
    <w:p w:rsidR="003A6C26" w:rsidRDefault="003A6C26">
      <w:r>
        <w:t>- острый дефицит мест в дошкольных образовательных учреждениях;</w:t>
      </w:r>
    </w:p>
    <w:p w:rsidR="003A6C26" w:rsidRDefault="003A6C26">
      <w:r>
        <w:t>- отсутствие школьных образовательных учреждений в новых микрорайонах города;</w:t>
      </w:r>
    </w:p>
    <w:p w:rsidR="003A6C26" w:rsidRDefault="003A6C26">
      <w:r>
        <w:t>- замедление темпов ввода объектов в эксплуатацию, рост незавершенного строительства;</w:t>
      </w:r>
    </w:p>
    <w:p w:rsidR="003A6C26" w:rsidRDefault="003A6C26">
      <w: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:rsidR="003A6C26" w:rsidRDefault="003A6C26">
      <w:r>
        <w:t>- невозможность обеспечения надежности и безопасности движения по автомобильным дорогам местного значения.</w:t>
      </w:r>
    </w:p>
    <w:p w:rsidR="003A6C26" w:rsidRDefault="003A6C26">
      <w: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вышестоящих (федерального, областного) бюджетов.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3A6C26" w:rsidRDefault="003A6C26">
      <w: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досуга, а также отдыха для всех поколений череповчан.</w:t>
      </w:r>
    </w:p>
    <w:p w:rsidR="003A6C26" w:rsidRDefault="003A6C26">
      <w:r>
        <w:t>В рамках Программы реализуется стратегия социально-экономического развития муниципального образования городского округа город Череповец Вологодской области на период до 2035 года "Череповец - территория роста", которая предусматривает развитие улично-дорожной сети и нацелена на уменьшение загруженности дорог. Автомобильные дороги имеют огромное значение для муниципального образования "Городской округ город Череповец Вологодской области". 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A6C26" w:rsidRDefault="003A6C26">
      <w:r>
        <w:t>В современных условиях без значительной государственной поддержки большая часть инфраструктуры муниципального образования "Городской округ город Череповец Вологодской области" 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3A6C26" w:rsidRDefault="003A6C26">
      <w:r>
        <w:t>Выделение в достаточном объеме средств всех уровней бюджетов для строительства, реконструкции, модернизации, капитального ремонта и ремонта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:rsidR="003A6C26" w:rsidRDefault="003A6C26">
      <w:r>
        <w:t>- обеспечить устойчивое развитие региональной системы образования, культурно-досуговых и физкультурно-оздоровительных учреждений;</w:t>
      </w:r>
    </w:p>
    <w:p w:rsidR="003A6C26" w:rsidRDefault="003A6C26">
      <w:r>
        <w:t>- провести реструктуризацию сети общеобразовательных учреждений;</w:t>
      </w:r>
    </w:p>
    <w:p w:rsidR="003A6C26" w:rsidRDefault="003A6C26">
      <w:r>
        <w:t>- расширить сеть дошкольных и школьных образовательных учреждений;</w:t>
      </w:r>
    </w:p>
    <w:p w:rsidR="003A6C26" w:rsidRDefault="003A6C26">
      <w:r>
        <w:lastRenderedPageBreak/>
        <w:t>- укрепить материально-техническую базу культурно-досуговых, образовательных, физкультурно-оздоровительных учреждений;</w:t>
      </w:r>
    </w:p>
    <w:p w:rsidR="003A6C26" w:rsidRDefault="003A6C26">
      <w:r>
        <w:t>- увеличить протяженность и доступность автомобильных дорог местного значения;</w:t>
      </w:r>
    </w:p>
    <w:p w:rsidR="003A6C26" w:rsidRDefault="003A6C26">
      <w:r>
        <w:t>- снизить число дорожно-транспортных происшествий.</w:t>
      </w:r>
    </w:p>
    <w:p w:rsidR="003A6C26" w:rsidRDefault="003A6C26">
      <w:r>
        <w:t>Таким образом, необходимость разработки и реализации Программы обусловлена:</w:t>
      </w:r>
    </w:p>
    <w:p w:rsidR="003A6C26" w:rsidRDefault="003A6C26">
      <w: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:rsidR="003A6C26" w:rsidRDefault="003A6C26">
      <w: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:rsidR="003A6C26" w:rsidRDefault="003A6C26">
      <w:r>
        <w:t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и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:rsidR="003A6C26" w:rsidRDefault="003A6C26">
      <w:r>
        <w:t xml:space="preserve">Одной из задач Программы является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собственности. В рамках Программы ставится цель завершить работы в полном объеме по капитальному ремонту и ремонту, а также сдать в эксплуатацию объекты, по которым запланировано выполнение работ капитального строительства, реконструкции и модернизации. Объем незавершенного 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6" w:history="1">
        <w:r>
          <w:rPr>
            <w:rStyle w:val="a4"/>
            <w:rFonts w:cs="Times New Roman CYR"/>
          </w:rPr>
          <w:t>Порядком</w:t>
        </w:r>
      </w:hyperlink>
      <w:r>
        <w:t xml:space="preserve">, утвержденным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мэрии города от 07.10.2015 N 5347 "Об утверждении порядка списания затрат по созданию объектов, финансирование которых осуществлялось за счет средств городского бюджета", МКУ "УКСиР"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:rsidR="003A6C26" w:rsidRDefault="003A6C26">
      <w: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мероприятий по проведению работ по капитальному ремонту и ремонту объектов социальной инфраструктуры города.</w:t>
      </w:r>
    </w:p>
    <w:p w:rsidR="003A6C26" w:rsidRDefault="003A6C26"/>
    <w:p w:rsidR="003A6C26" w:rsidRDefault="003A6C26">
      <w:pPr>
        <w:pStyle w:val="1"/>
      </w:pPr>
      <w:bookmarkStart w:id="27" w:name="sub_7"/>
      <w:r>
        <w:t>2. Приоритеты в сфере реализации Программы</w:t>
      </w:r>
    </w:p>
    <w:bookmarkEnd w:id="27"/>
    <w:p w:rsidR="003A6C26" w:rsidRDefault="003A6C26"/>
    <w:p w:rsidR="003A6C26" w:rsidRDefault="003A6C26">
      <w:r>
        <w:t xml:space="preserve">Приоритетами в сфере реализации Программы являются мероприятия, направленные на </w:t>
      </w:r>
      <w:r>
        <w:lastRenderedPageBreak/>
        <w:t>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"Город Череповец".</w:t>
      </w:r>
    </w:p>
    <w:p w:rsidR="003A6C26" w:rsidRDefault="003A6C26"/>
    <w:p w:rsidR="003A6C26" w:rsidRDefault="003A6C26">
      <w:pPr>
        <w:pStyle w:val="1"/>
      </w:pPr>
      <w:bookmarkStart w:id="28" w:name="sub_16"/>
      <w:r>
        <w:t>3. Обобщенная характеристика основных мероприятий Программы</w:t>
      </w:r>
    </w:p>
    <w:bookmarkEnd w:id="28"/>
    <w:p w:rsidR="003A6C26" w:rsidRDefault="003A6C26"/>
    <w:p w:rsidR="003A6C26" w:rsidRDefault="003A6C26">
      <w:r>
        <w:t>Программа предусматривает выполнение девяти основных мероприятий. Программно-целевых инструментов Программа не имеет.</w:t>
      </w:r>
    </w:p>
    <w:p w:rsidR="003A6C26" w:rsidRDefault="003A6C26">
      <w: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:rsidR="003A6C26" w:rsidRDefault="003A6C26">
      <w:r>
        <w:t>Для достижения цели и решения задач Программы необходимо реализовать ряд основных мероприятий (</w:t>
      </w:r>
      <w:hyperlink w:anchor="sub_102" w:history="1">
        <w:r>
          <w:rPr>
            <w:rStyle w:val="a4"/>
            <w:rFonts w:cs="Times New Roman CYR"/>
          </w:rPr>
          <w:t>таблица 2</w:t>
        </w:r>
      </w:hyperlink>
      <w:r>
        <w:t>).</w:t>
      </w:r>
    </w:p>
    <w:p w:rsidR="003A6C26" w:rsidRDefault="003A6C26">
      <w:r>
        <w:t>Основное мероприятие 1: Осуществление бюджетных инвестиций в объекты муниципальной собственности.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:rsidR="003A6C26" w:rsidRDefault="003A6C26">
      <w:r>
        <w:t xml:space="preserve">Перечень объектов в рамках основного мероприятия 1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вложений" и </w:t>
      </w:r>
      <w:hyperlink w:anchor="sub_106" w:history="1">
        <w:r>
          <w:rPr>
            <w:rStyle w:val="a4"/>
            <w:rFonts w:cs="Times New Roman CYR"/>
          </w:rPr>
          <w:t>таблице 6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бюджета".</w:t>
      </w:r>
    </w:p>
    <w:p w:rsidR="003A6C26" w:rsidRDefault="003A6C26">
      <w:r>
        <w:t>Основное мероприятие 2: Капитальный ремонт объектов муниципальной собственности.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:rsidR="003A6C26" w:rsidRDefault="003A6C26">
      <w:r>
        <w:t xml:space="preserve">Перечень объектов в рамках основного мероприятия 2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вложений" и в </w:t>
      </w:r>
      <w:hyperlink w:anchor="sub_107" w:history="1">
        <w:r>
          <w:rPr>
            <w:rStyle w:val="a4"/>
            <w:rFonts w:cs="Times New Roman CYR"/>
          </w:rPr>
          <w:t>таблице 7</w:t>
        </w:r>
      </w:hyperlink>
      <w:r>
        <w:t xml:space="preserve"> "Перечень объектов капитальных ремонтов".</w:t>
      </w:r>
    </w:p>
    <w:p w:rsidR="003A6C26" w:rsidRDefault="003A6C26">
      <w:r>
        <w:t>Основное мероприятие 3: Обеспечение создания условий для реализации муниципальной программы.</w:t>
      </w:r>
    </w:p>
    <w:p w:rsidR="003A6C26" w:rsidRDefault="003A6C26">
      <w:r>
        <w:t>Данное мероприятие направлено на решение следующей задачи:</w:t>
      </w:r>
    </w:p>
    <w:p w:rsidR="003A6C26" w:rsidRDefault="003A6C26">
      <w:r>
        <w:t>-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собственности.</w:t>
      </w:r>
    </w:p>
    <w:p w:rsidR="003A6C26" w:rsidRDefault="003A6C26">
      <w:r>
        <w:t>В рамках реализации данной задачи проводится организация и контроль работ по разработке проектно-сметной документации и/или подготовке проекта планировки территории по планируемым объектам капитального строительства, реконструкции, модернизации, капитальному ремонту и ремонту объектов муниципальной собственности, в том числе работ, связанных с предпроектной подготовкой.</w:t>
      </w:r>
    </w:p>
    <w:p w:rsidR="003A6C26" w:rsidRDefault="003A6C26">
      <w:r>
        <w:t xml:space="preserve">Основное мероприятие 4: Реализация регионального проекта "Общесистемные меры </w:t>
      </w:r>
      <w:r>
        <w:lastRenderedPageBreak/>
        <w:t>развития дорожного хозяйства Вологодской области" (федеральный проект "Общесистемные меры развития дорожного хозяйства").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:rsidR="003A6C26" w:rsidRDefault="003A6C26">
      <w:r>
        <w:t xml:space="preserve">Перечень объектов в рамках основного мероприятия 4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вложений" и </w:t>
      </w:r>
      <w:hyperlink w:anchor="sub_107" w:history="1">
        <w:r>
          <w:rPr>
            <w:rStyle w:val="a4"/>
            <w:rFonts w:cs="Times New Roman CYR"/>
          </w:rPr>
          <w:t>таблице 7</w:t>
        </w:r>
      </w:hyperlink>
      <w:r>
        <w:t xml:space="preserve"> "Перечень объектов капитальных ремонтов".</w:t>
      </w:r>
    </w:p>
    <w:p w:rsidR="003A6C26" w:rsidRDefault="003A6C26">
      <w:r>
        <w:t>Основное мероприятие 5: Реализация регионального проекта "Жилье" (федеральный проект "Жилье").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:rsidR="003A6C26" w:rsidRDefault="003A6C26">
      <w:r>
        <w:t xml:space="preserve">Перечень объектов в рамках основного мероприятия 5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вложений" и </w:t>
      </w:r>
      <w:hyperlink w:anchor="sub_106" w:history="1">
        <w:r>
          <w:rPr>
            <w:rStyle w:val="a4"/>
            <w:rFonts w:cs="Times New Roman CYR"/>
          </w:rPr>
          <w:t>таблице 6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бюджета".</w:t>
      </w:r>
    </w:p>
    <w:p w:rsidR="003A6C26" w:rsidRDefault="003A6C26">
      <w:r>
        <w:t>Основное мероприятие 6: Реализация регионального проекта "Современная школа" (федеральный проект "Современная школа").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:rsidR="003A6C26" w:rsidRDefault="003A6C26">
      <w:r>
        <w:t xml:space="preserve">Перечень объектов в рамках основного мероприятия 6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уровня" и </w:t>
      </w:r>
      <w:hyperlink w:anchor="sub_106" w:history="1">
        <w:r>
          <w:rPr>
            <w:rStyle w:val="a4"/>
            <w:rFonts w:cs="Times New Roman CYR"/>
          </w:rPr>
          <w:t>таблице 6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бюджета".</w:t>
      </w:r>
    </w:p>
    <w:p w:rsidR="003A6C26" w:rsidRDefault="003A6C26">
      <w:r>
        <w:t>Основное мероприятие 7: Реализация регионального проекта "Региональная и местная дорожная сеть Вологодской области" (федеральный проект "Региональная и местная дорожная сеть").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:rsidR="003A6C26" w:rsidRDefault="003A6C26">
      <w:r>
        <w:t xml:space="preserve">Перечень объектов в рамках основного мероприятия 7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</w:t>
      </w:r>
      <w:r>
        <w:lastRenderedPageBreak/>
        <w:t xml:space="preserve">бюджетов вышестоящего уровня" и </w:t>
      </w:r>
      <w:hyperlink w:anchor="sub_107" w:history="1">
        <w:r>
          <w:rPr>
            <w:rStyle w:val="a4"/>
            <w:rFonts w:cs="Times New Roman CYR"/>
          </w:rPr>
          <w:t>таблице 7</w:t>
        </w:r>
      </w:hyperlink>
      <w:r>
        <w:t xml:space="preserve"> "Перечень объектов капитальных ремонтов".</w:t>
      </w:r>
    </w:p>
    <w:p w:rsidR="003A6C26" w:rsidRDefault="003A6C26">
      <w:r>
        <w:t>Основное мероприятие 8: Реализация регионального проекта "Культурная среда" (федеральный проект "Культурная среда").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:rsidR="003A6C26" w:rsidRDefault="003A6C26">
      <w:r>
        <w:t xml:space="preserve">Перечень объектов в рамках основного мероприятия 8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Программы", </w:t>
      </w:r>
      <w:hyperlink w:anchor="sub_105" w:history="1">
        <w:r>
          <w:rPr>
            <w:rStyle w:val="a4"/>
            <w:rFonts w:cs="Times New Roman CYR"/>
          </w:rPr>
          <w:t>таблице 5</w:t>
        </w:r>
      </w:hyperlink>
      <w:r>
        <w:t xml:space="preserve"> "Перечень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уровня" и </w:t>
      </w:r>
      <w:hyperlink w:anchor="sub_107" w:history="1">
        <w:r>
          <w:rPr>
            <w:rStyle w:val="a4"/>
            <w:rFonts w:cs="Times New Roman CYR"/>
          </w:rPr>
          <w:t>таблице 7</w:t>
        </w:r>
      </w:hyperlink>
      <w:r>
        <w:t xml:space="preserve"> "Перечень объектов капитального ремонта муниципальной собственности за счет "собственных" средств городского бюджета".</w:t>
      </w:r>
    </w:p>
    <w:p w:rsidR="003A6C26" w:rsidRDefault="003A6C26">
      <w:r>
        <w:t>"Основное мероприятие 9: Ремонт объектов муниципальной собственности.</w:t>
      </w:r>
    </w:p>
    <w:p w:rsidR="003A6C26" w:rsidRDefault="003A6C26">
      <w:r>
        <w:t>Данное мероприятие направлено на решение задачи:</w:t>
      </w:r>
    </w:p>
    <w:p w:rsidR="003A6C26" w:rsidRDefault="003A6C26">
      <w:r>
        <w:t>- ремонт объектов муниципальной собственности, в том числе по сферам: благоустройство".</w:t>
      </w:r>
    </w:p>
    <w:p w:rsidR="003A6C26" w:rsidRDefault="003A6C26">
      <w:r>
        <w:t xml:space="preserve">Полный перечень объектов капитального строительства, реконструкции, модернизация и капитальных ремонтов представлен в </w:t>
      </w:r>
      <w:hyperlink w:anchor="sub_102" w:history="1">
        <w:r>
          <w:rPr>
            <w:rStyle w:val="a4"/>
            <w:rFonts w:cs="Times New Roman CYR"/>
          </w:rPr>
          <w:t>таблице 2</w:t>
        </w:r>
      </w:hyperlink>
      <w:r>
        <w:t xml:space="preserve"> "Перечень основных мероприятий Программы".</w:t>
      </w:r>
    </w:p>
    <w:p w:rsidR="003A6C26" w:rsidRDefault="003A6C26">
      <w:r>
        <w:t>Реализация мероприятий Программы осуществляется в соответствии с законодательством в сфере размещения заказов на поставки товаров, выполнение работ, оказание услуг для муниципальных нужд.</w:t>
      </w:r>
    </w:p>
    <w:p w:rsidR="003A6C26" w:rsidRDefault="003A6C26"/>
    <w:p w:rsidR="003A6C26" w:rsidRDefault="003A6C26">
      <w:pPr>
        <w:pStyle w:val="1"/>
      </w:pPr>
      <w:bookmarkStart w:id="29" w:name="sub_17"/>
      <w:r>
        <w:t>4. Информация об участии общественных и иных организаций, а также целевых внебюджетных фондов в реализации Программы</w:t>
      </w:r>
    </w:p>
    <w:bookmarkEnd w:id="29"/>
    <w:p w:rsidR="003A6C26" w:rsidRDefault="003A6C26"/>
    <w:p w:rsidR="003A6C26" w:rsidRDefault="003A6C26">
      <w:r>
        <w:t>Общественные и иные организаций в реализации Программы участия не принимают.</w:t>
      </w:r>
    </w:p>
    <w:p w:rsidR="003A6C26" w:rsidRDefault="003A6C26"/>
    <w:p w:rsidR="003A6C26" w:rsidRDefault="003A6C26">
      <w:pPr>
        <w:pStyle w:val="1"/>
      </w:pPr>
      <w:bookmarkStart w:id="30" w:name="sub_18"/>
      <w:r>
        <w:t>5. Обоснование объема финансовых ресурсов, необходимых для реализации Программы</w:t>
      </w:r>
    </w:p>
    <w:bookmarkEnd w:id="30"/>
    <w:p w:rsidR="003A6C26" w:rsidRDefault="003A6C26"/>
    <w:p w:rsidR="003A6C26" w:rsidRDefault="003A6C26">
      <w: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:rsidR="003A6C26" w:rsidRDefault="003A6C26"/>
    <w:p w:rsidR="003A6C26" w:rsidRDefault="003A6C26">
      <w:pPr>
        <w:pStyle w:val="1"/>
      </w:pPr>
      <w:bookmarkStart w:id="31" w:name="sub_19"/>
      <w:r>
        <w:t>6. Информация по ресурсному обеспечению за счет средств городского бюджета и при необходимости другим источникам финансирования</w:t>
      </w:r>
    </w:p>
    <w:bookmarkEnd w:id="31"/>
    <w:p w:rsidR="003A6C26" w:rsidRDefault="003A6C26"/>
    <w:p w:rsidR="003A6C26" w:rsidRDefault="003A6C26">
      <w: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>
          <w:rPr>
            <w:rStyle w:val="a4"/>
            <w:rFonts w:cs="Times New Roman CYR"/>
          </w:rPr>
          <w:t>таблице 3</w:t>
        </w:r>
      </w:hyperlink>
      <w:r>
        <w:t xml:space="preserve"> "Ресурсное обеспечение реализации Программы за счет средств городского бюджета" и </w:t>
      </w:r>
      <w:hyperlink w:anchor="sub_104" w:history="1">
        <w:r>
          <w:rPr>
            <w:rStyle w:val="a4"/>
            <w:rFonts w:cs="Times New Roman CYR"/>
          </w:rPr>
          <w:t>таблице 4</w:t>
        </w:r>
      </w:hyperlink>
      <w:r>
        <w:t xml:space="preserve"> "Ресурсное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Программы", с отражением особенностей финансового обеспечения Программы.</w:t>
      </w:r>
    </w:p>
    <w:p w:rsidR="003A6C26" w:rsidRDefault="003A6C26"/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3A6C26" w:rsidRDefault="003A6C2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7 изменен.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>7.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3A6C26" w:rsidRDefault="003A6C26"/>
    <w:p w:rsidR="003A6C26" w:rsidRDefault="003A6C26">
      <w: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:rsidR="003A6C26" w:rsidRDefault="003A6C26">
      <w:r>
        <w:t>По строительству, реконструкции, модернизации к концу 2030 года в сферах:</w:t>
      </w:r>
    </w:p>
    <w:p w:rsidR="003A6C26" w:rsidRDefault="003A6C26">
      <w:r>
        <w:t>- дорожное хозяйство - 4 объекта;</w:t>
      </w:r>
    </w:p>
    <w:p w:rsidR="003A6C26" w:rsidRDefault="003A6C26">
      <w:r>
        <w:t>- образование - 2 объекта (школьных образовательных учреждений - 1, дошкольное образовательное учреждение - 1);</w:t>
      </w:r>
    </w:p>
    <w:p w:rsidR="003A6C26" w:rsidRDefault="003A6C26">
      <w:r>
        <w:t>- физическая культура и спорт - 3 объекта;</w:t>
      </w:r>
    </w:p>
    <w:p w:rsidR="003A6C26" w:rsidRDefault="003A6C26">
      <w:r>
        <w:t>- коммунальное хозяйство - 3 объекта;</w:t>
      </w:r>
    </w:p>
    <w:p w:rsidR="003A6C26" w:rsidRDefault="003A6C26">
      <w:r>
        <w:t>- благоустройство - 4 объекта.</w:t>
      </w:r>
    </w:p>
    <w:p w:rsidR="003A6C26" w:rsidRDefault="003A6C26">
      <w:r>
        <w:t>В результате строительства, реконструкции, модернизации объектов муниципальной собственности к концу 2030 года будут сданы в эксплуатацию 16 объектов.</w:t>
      </w:r>
    </w:p>
    <w:p w:rsidR="003A6C26" w:rsidRDefault="003A6C26">
      <w:bookmarkStart w:id="33" w:name="sub_79"/>
      <w:r>
        <w:t>По капитальному ремонту завершить работы к концу 2030 года в сферах:</w:t>
      </w:r>
    </w:p>
    <w:bookmarkEnd w:id="33"/>
    <w:p w:rsidR="003A6C26" w:rsidRDefault="003A6C26">
      <w:r>
        <w:t>- образование - 1 объект;</w:t>
      </w:r>
    </w:p>
    <w:p w:rsidR="003A6C26" w:rsidRDefault="003A6C26">
      <w:r>
        <w:t>- дорожное хозяйство - 9 объектов;</w:t>
      </w:r>
    </w:p>
    <w:p w:rsidR="003A6C26" w:rsidRDefault="003A6C26">
      <w:r>
        <w:t>- жилищно-коммунальное хозяйство - 1 объект;</w:t>
      </w:r>
    </w:p>
    <w:p w:rsidR="003A6C26" w:rsidRDefault="003A6C26">
      <w:r>
        <w:t>- культура - 4 объекта;</w:t>
      </w:r>
    </w:p>
    <w:p w:rsidR="003A6C26" w:rsidRDefault="003A6C26">
      <w:r>
        <w:t>- другие вопросы в области национальной экономики - 2 объект.</w:t>
      </w:r>
    </w:p>
    <w:p w:rsidR="003A6C26" w:rsidRDefault="003A6C26">
      <w:r>
        <w:t>Закончить выполнение работ по капитальному ремонту 17 объектов муниципальной собственности к окончанию срока реализации Программы.</w:t>
      </w:r>
    </w:p>
    <w:p w:rsidR="003A6C26" w:rsidRDefault="003A6C26">
      <w:r>
        <w:t>По ремонту завершить работы к концу 2024 года в сферах:</w:t>
      </w:r>
    </w:p>
    <w:p w:rsidR="003A6C26" w:rsidRDefault="003A6C26">
      <w:r>
        <w:t>- благоустройство - 5 объектов.</w:t>
      </w:r>
    </w:p>
    <w:p w:rsidR="003A6C26" w:rsidRDefault="003A6C26">
      <w:r>
        <w:t>Закончить выполнение работ по ремонту 5 объектов муниципальной собственности к концу 2024 года.</w:t>
      </w:r>
    </w:p>
    <w:p w:rsidR="003A6C26" w:rsidRDefault="003A6C26">
      <w:r>
        <w:t>Реализация мероприятий по капитальному строительству, реконструкции, модернизации, капитальному ремонту и ремонту объектов муниципальной собственности позволит:</w:t>
      </w:r>
    </w:p>
    <w:p w:rsidR="003A6C26" w:rsidRDefault="003A6C26">
      <w: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:rsidR="003A6C26" w:rsidRDefault="003A6C26">
      <w: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(ежегодно);</w:t>
      </w:r>
    </w:p>
    <w:p w:rsidR="003A6C26" w:rsidRDefault="003A6C26">
      <w:r>
        <w:t>- достичь 100% выполнения работ по ремонту объектов к общему числу запланированных к ремонту объектов муниципальной собственности (ежегодно).</w:t>
      </w:r>
    </w:p>
    <w:p w:rsidR="003A6C26" w:rsidRDefault="003A6C26"/>
    <w:p w:rsidR="003A6C26" w:rsidRDefault="003A6C26">
      <w:pPr>
        <w:pStyle w:val="1"/>
      </w:pPr>
      <w:bookmarkStart w:id="34" w:name="sub_21"/>
      <w:r>
        <w:t xml:space="preserve">8. Анализ рисков реализации Программы и описание мер управления рисками реализации </w:t>
      </w:r>
      <w:r>
        <w:lastRenderedPageBreak/>
        <w:t>Программы</w:t>
      </w:r>
    </w:p>
    <w:bookmarkEnd w:id="34"/>
    <w:p w:rsidR="003A6C26" w:rsidRDefault="003A6C26"/>
    <w:p w:rsidR="003A6C26" w:rsidRDefault="003A6C26">
      <w:r>
        <w:t>В период реализации Программы могут возникнуть разного рода риски, которые создают основные трудности в процессе строительства, проведения капитальных ремонтов и ремонтов объектов муниципальной собственности при решении поставленных задач и достижения цели, указанных в Программе:</w:t>
      </w:r>
    </w:p>
    <w:p w:rsidR="003A6C26" w:rsidRDefault="003A6C26">
      <w:r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строительства, капитального ремонта и ремонта объектов муниципальной собственности;</w:t>
      </w:r>
    </w:p>
    <w:p w:rsidR="003A6C26" w:rsidRDefault="003A6C26">
      <w: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3A6C26" w:rsidRDefault="003A6C26">
      <w: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:rsidR="003A6C26" w:rsidRDefault="003A6C26">
      <w: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строительства, капитальных ремонтов и ремонтов,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:rsidR="003A6C26" w:rsidRDefault="003A6C26">
      <w:r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модернизации, капитальному ремонту и ремонту объектов муниципальной собственности.</w:t>
      </w:r>
    </w:p>
    <w:p w:rsidR="003A6C26" w:rsidRDefault="003A6C26">
      <w:r>
        <w:t>К основным мерам управления рисками относятся:</w:t>
      </w:r>
    </w:p>
    <w:p w:rsidR="003A6C26" w:rsidRDefault="003A6C26">
      <w:r>
        <w:t>- своевременное внесение изменений в Программу;</w:t>
      </w:r>
    </w:p>
    <w:p w:rsidR="003A6C26" w:rsidRDefault="003A6C26">
      <w: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:rsidR="003A6C26" w:rsidRDefault="003A6C26">
      <w:r>
        <w:t>- обеспечение ужесточения контроля на каждой стадии проведения работ по капитальному строительству, реконструкции, модернизации, капитальному ремонту и ремонту объектов муниципальной собственности с целью своевременного принятия решений для предупреждения последствий риска.</w:t>
      </w:r>
    </w:p>
    <w:p w:rsidR="003A6C26" w:rsidRDefault="003A6C26"/>
    <w:p w:rsidR="003A6C26" w:rsidRDefault="003A6C26">
      <w:pPr>
        <w:pStyle w:val="1"/>
      </w:pPr>
      <w:bookmarkStart w:id="35" w:name="sub_22"/>
      <w:r>
        <w:t>9. Сведения о порядке сбора информации и методике расчета значений целевых показателей (индикаторов) Программы</w:t>
      </w:r>
    </w:p>
    <w:bookmarkEnd w:id="35"/>
    <w:p w:rsidR="003A6C26" w:rsidRDefault="003A6C26"/>
    <w:p w:rsidR="003A6C26" w:rsidRDefault="003A6C26">
      <w:r>
        <w:t xml:space="preserve">Сведения о порядке сбора информации и методике расчета значений целевых показателей (индикаторов) Программы представлены в </w:t>
      </w:r>
      <w:hyperlink w:anchor="sub_108" w:history="1">
        <w:r>
          <w:rPr>
            <w:rStyle w:val="a4"/>
            <w:rFonts w:cs="Times New Roman CYR"/>
          </w:rPr>
          <w:t>таблице 8</w:t>
        </w:r>
      </w:hyperlink>
      <w:r>
        <w:t xml:space="preserve"> "Сведения о порядке сбора информации и методике расчета значений целевых показателей (индикаторов) Программы".</w:t>
      </w:r>
    </w:p>
    <w:p w:rsidR="003A6C26" w:rsidRDefault="003A6C26"/>
    <w:p w:rsidR="003A6C26" w:rsidRDefault="003A6C26">
      <w:pPr>
        <w:pStyle w:val="1"/>
      </w:pPr>
      <w:bookmarkStart w:id="36" w:name="sub_23"/>
      <w:r>
        <w:t>10. Методика оценки эффективности Программы</w:t>
      </w:r>
    </w:p>
    <w:bookmarkEnd w:id="36"/>
    <w:p w:rsidR="003A6C26" w:rsidRDefault="003A6C26"/>
    <w:p w:rsidR="003A6C26" w:rsidRDefault="003A6C26">
      <w: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:rsidR="003A6C26" w:rsidRDefault="003A6C26">
      <w:r>
        <w:t>10.1. Оценка достижения плановых значений целевых показателей и индикаторов Программы</w:t>
      </w:r>
    </w:p>
    <w:p w:rsidR="003A6C26" w:rsidRDefault="003A6C26">
      <w:r>
        <w:lastRenderedPageBreak/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:rsidR="003A6C26" w:rsidRDefault="003A6C26"/>
    <w:p w:rsidR="003A6C26" w:rsidRDefault="0094491F">
      <w:r>
        <w:rPr>
          <w:noProof/>
        </w:rPr>
        <w:drawing>
          <wp:inline distT="0" distB="0" distL="0" distR="0">
            <wp:extent cx="13525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C26">
        <w:t>, где:</w:t>
      </w:r>
    </w:p>
    <w:p w:rsidR="003A6C26" w:rsidRDefault="003A6C26"/>
    <w:p w:rsidR="003A6C26" w:rsidRDefault="003A6C26">
      <w:r>
        <w:t>Пэф - степень достижения показателя эффективности реализации Программы, (%);</w:t>
      </w:r>
    </w:p>
    <w:p w:rsidR="003A6C26" w:rsidRDefault="003A6C26">
      <w:r>
        <w:t xml:space="preserve">Пi - степень достижения целевого показателя реализации Программы, (%), где все целевые показатели соответствуют наименованию и значениям </w:t>
      </w:r>
      <w:hyperlink w:anchor="sub_101" w:history="1">
        <w:r>
          <w:rPr>
            <w:rStyle w:val="a4"/>
            <w:rFonts w:cs="Times New Roman CYR"/>
          </w:rPr>
          <w:t>таблицы 1</w:t>
        </w:r>
      </w:hyperlink>
      <w:r>
        <w:t xml:space="preserve"> "Информация о показателях (индикаторах) Программы, подпрограмм Программы и их значениях"</w:t>
      </w:r>
    </w:p>
    <w:p w:rsidR="003A6C26" w:rsidRDefault="003A6C26">
      <w:r>
        <w:t>n - количество целевых показателей реализации Программы.</w:t>
      </w:r>
    </w:p>
    <w:p w:rsidR="003A6C26" w:rsidRDefault="003A6C26">
      <w:r>
        <w:t>В целях оценки эффективности реализации Программы устанавливаются следующие критерии:</w:t>
      </w:r>
    </w:p>
    <w:p w:rsidR="003A6C26" w:rsidRDefault="003A6C26">
      <w:r>
        <w:t>до 95% - неудовлетворительный уровень эффективности реализации Программы;</w:t>
      </w:r>
    </w:p>
    <w:p w:rsidR="003A6C26" w:rsidRDefault="003A6C26">
      <w:r>
        <w:t>95% и более - высокий уровень эффективности реализации Программы.</w:t>
      </w:r>
    </w:p>
    <w:p w:rsidR="003A6C26" w:rsidRDefault="003A6C26">
      <w: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:rsidR="003A6C26" w:rsidRDefault="003A6C26"/>
    <w:p w:rsidR="003A6C26" w:rsidRDefault="003A6C26">
      <w:r>
        <w:t>Пi=Пфi/Пплi</w:t>
      </w:r>
      <w:r w:rsidR="0094491F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3A6C26" w:rsidRDefault="003A6C26"/>
    <w:p w:rsidR="003A6C26" w:rsidRDefault="003A6C26">
      <w:r>
        <w:t>Пплi - плановое значение i-того показателя эффективности реализации Программы;</w:t>
      </w:r>
    </w:p>
    <w:p w:rsidR="003A6C26" w:rsidRDefault="003A6C26">
      <w:r>
        <w:t>Пфi - фактическое значение i-того показателя эффективности реализации Программы (в соответствующих единицах измерения).</w:t>
      </w:r>
    </w:p>
    <w:p w:rsidR="003A6C26" w:rsidRDefault="003A6C26">
      <w: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3A6C26" w:rsidRDefault="003A6C26">
      <w:r>
        <w:t>до 95% - неэффективное выполнение показателей Программы;</w:t>
      </w:r>
    </w:p>
    <w:p w:rsidR="003A6C26" w:rsidRDefault="003A6C26">
      <w:r>
        <w:t>от 95% и выше - эффективное выполнение показателей Программы.</w:t>
      </w:r>
    </w:p>
    <w:p w:rsidR="003A6C26" w:rsidRDefault="003A6C26">
      <w:r>
        <w:t>10.2. Оценка степени достижения запланированного уровня затрат</w:t>
      </w:r>
    </w:p>
    <w:p w:rsidR="003A6C26" w:rsidRDefault="003A6C26">
      <w: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3A6C26" w:rsidRDefault="003A6C26"/>
    <w:p w:rsidR="003A6C26" w:rsidRDefault="003A6C26">
      <w:r>
        <w:t>ЭБ=БИ/БУ</w:t>
      </w:r>
      <w:r w:rsidR="0094491F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3A6C26" w:rsidRDefault="003A6C26"/>
    <w:p w:rsidR="003A6C26" w:rsidRDefault="003A6C26">
      <w:r>
        <w:t>ЭБ - значение индекса степени достижения запланированного уровня затрат;</w:t>
      </w:r>
    </w:p>
    <w:p w:rsidR="003A6C26" w:rsidRDefault="003A6C26">
      <w:r>
        <w:t>БИ - кассовое исполнение бюджетных расходов по обеспечению реализации мероприятий Программы;</w:t>
      </w:r>
    </w:p>
    <w:p w:rsidR="003A6C26" w:rsidRDefault="003A6C26">
      <w:r>
        <w:t>БУ - лимиты бюджетных обязательств.</w:t>
      </w:r>
    </w:p>
    <w:p w:rsidR="003A6C26" w:rsidRDefault="003A6C26">
      <w:r>
        <w:t>Эффективным является использование бюджетных средств на реализацию Программы при значении показателя ЭБ от 95% и выше.</w:t>
      </w:r>
    </w:p>
    <w:p w:rsidR="003A6C26" w:rsidRDefault="003A6C26"/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 изменена.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</w:t>
      </w:r>
      <w:r>
        <w:rPr>
          <w:shd w:val="clear" w:color="auto" w:fill="F0F0F0"/>
        </w:rPr>
        <w:lastRenderedPageBreak/>
        <w:t>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>Информация</w:t>
      </w:r>
      <w:r>
        <w:br/>
        <w:t>о целевых показателях (индикаторах) Программы и их значениях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5 мая, 18, 28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1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26"/>
          <w:footerReference w:type="default" r:id="rId2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"/>
        <w:gridCol w:w="2406"/>
        <w:gridCol w:w="30"/>
        <w:gridCol w:w="2121"/>
        <w:gridCol w:w="54"/>
        <w:gridCol w:w="1111"/>
        <w:gridCol w:w="44"/>
        <w:gridCol w:w="1227"/>
        <w:gridCol w:w="33"/>
        <w:gridCol w:w="920"/>
        <w:gridCol w:w="25"/>
        <w:gridCol w:w="717"/>
        <w:gridCol w:w="18"/>
        <w:gridCol w:w="619"/>
        <w:gridCol w:w="11"/>
        <w:gridCol w:w="735"/>
        <w:gridCol w:w="637"/>
        <w:gridCol w:w="630"/>
        <w:gridCol w:w="7"/>
        <w:gridCol w:w="623"/>
        <w:gridCol w:w="14"/>
        <w:gridCol w:w="616"/>
        <w:gridCol w:w="20"/>
        <w:gridCol w:w="610"/>
        <w:gridCol w:w="27"/>
        <w:gridCol w:w="1548"/>
        <w:gridCol w:w="39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Цель, задача, направления на достижение цели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целевого показателя (индикатора)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Взаимосвязь с городскими стратегическими показателями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 2021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2022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год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 год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год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 год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 год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год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 год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 год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Целью Программы является 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благоустройство;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спорт; организация и контроль проведения работ по капитальному строительству, реконструкции, модернизации, </w:t>
            </w:r>
            <w:r>
              <w:rPr>
                <w:sz w:val="18"/>
                <w:szCs w:val="18"/>
              </w:rPr>
              <w:lastRenderedPageBreak/>
              <w:t>капитальному ремонту и ремонту объектов муниципальной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капитальное строительство, реконструкция, модернизация;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капитальный ремонт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дорожное 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качества городской среды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физическая культура и спорт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коммунальное 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дорожное 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качества городской среды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жилищно-коммунальное 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другие общегосударственные </w:t>
            </w:r>
            <w:r>
              <w:rPr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физическая культура и спорт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</w:t>
            </w:r>
            <w:r>
              <w:rPr>
                <w:sz w:val="18"/>
                <w:szCs w:val="18"/>
              </w:rPr>
              <w:lastRenderedPageBreak/>
              <w:t>национальной экономики, благоустройство;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благоустройство;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экономики, физическая культура и спорт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объектов муниципальной собственности, в том числе по сферам: </w:t>
            </w:r>
            <w:r>
              <w:rPr>
                <w:sz w:val="18"/>
                <w:szCs w:val="18"/>
              </w:rPr>
              <w:lastRenderedPageBreak/>
              <w:t>благоустройство.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Количество объектов муниципальной собственности, запланированных к </w:t>
            </w:r>
            <w:r>
              <w:rPr>
                <w:sz w:val="18"/>
                <w:szCs w:val="18"/>
              </w:rPr>
              <w:lastRenderedPageBreak/>
              <w:t>завершению ремонта, в том числе по сферам: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8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 изменена.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 xml:space="preserve">Перечень </w:t>
      </w:r>
      <w:r>
        <w:br/>
        <w:t>основных мероприятий Программы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5 мая, 18, 28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2</w:t>
      </w:r>
    </w:p>
    <w:p w:rsidR="003A6C26" w:rsidRDefault="003A6C26">
      <w:pPr>
        <w:pStyle w:val="1"/>
      </w:pPr>
    </w:p>
    <w:p w:rsidR="003A6C26" w:rsidRDefault="003A6C26">
      <w:pPr>
        <w:ind w:firstLine="0"/>
        <w:jc w:val="left"/>
        <w:rPr>
          <w:b/>
          <w:bCs/>
          <w:color w:val="26282F"/>
        </w:rPr>
        <w:sectPr w:rsidR="003A6C26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300"/>
        <w:gridCol w:w="1921"/>
        <w:gridCol w:w="1284"/>
        <w:gridCol w:w="1285"/>
        <w:gridCol w:w="3808"/>
        <w:gridCol w:w="2381"/>
        <w:gridCol w:w="1648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Последствия нереализации основного мероприятия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 с показателями муниципальной программы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начала реализации (год)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реализации (год)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Осуществление бюджетных инвестиций в объекты муниципальной собственности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Сдать в эксплуатацию к 2030 году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hyperlink w:anchor="sub_11111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  <w:r>
              <w:rPr>
                <w:sz w:val="16"/>
                <w:szCs w:val="16"/>
              </w:rPr>
              <w:t xml:space="preserve"> объектов, в том числе по сферам: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дорожное хозяйство - 4 объекта;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образование - 2 объекта (школьных образовательных учреждений - 1, дошкольное образовательное учреждение - 1);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физическая культура и спорт - 3 объект;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коммунальное хозяйство - 3 объектов;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благоустройство - 4 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Последствия нереализации Программы указаны в </w:t>
            </w:r>
            <w:hyperlink w:anchor="sub_1021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п.п. 1.1-1.17</w:t>
              </w:r>
            </w:hyperlink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39" w:name="sub_10211"/>
            <w:r>
              <w:rPr>
                <w:sz w:val="16"/>
                <w:szCs w:val="16"/>
              </w:rPr>
              <w:t>1.1</w:t>
            </w:r>
            <w:bookmarkEnd w:id="39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 N 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Удовлетворение потребностей жителей города в местах захоронения. Завершение работ по строительству 2 этапа кладбища N 5 в 2023 году. Продолжение строительства в 2025 году.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мест захоронения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Шекснинский проспект на участке от ул. Рыбинской до Южного шоссе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построенной автомобильной дороги общего пользования местного значения протяженностью 1 321,3 п.м.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Необеспеченность автомобильной дорогой местного значения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в мкр. 5.5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детского сада в эксплуатацию на 204 места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на 204 места в 103 мкр.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реализации не определен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детского сада в эксплуатацию на 204 места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в мкр. 108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реализации не определен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детского сада в эксплуатацию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общеобразовательная школа в 106 мкр.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общеобразовательной школы в эксплуатацию на 1500 мест.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школы осуществляется в рамках реализации регионального проекта "Современная школа" (федеральный проект "Современная школа")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Подъездная дорога к комплексу по переработке отходов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подъездной дороги к комплексу по переработке отходов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подъездной дороги к комплексу по переработке отходов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водогрейной котельной "Южная"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водогрейной котельной "Южная"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реконструкции водогрейной котельной "Южная"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Краснодонцев на </w:t>
            </w:r>
            <w:r>
              <w:rPr>
                <w:sz w:val="16"/>
                <w:szCs w:val="16"/>
              </w:rPr>
              <w:lastRenderedPageBreak/>
              <w:t>участке от ул. Олимпийской до ул. Каштановой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lastRenderedPageBreak/>
              <w:t>окончания реализации не определен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Осуществление технологического присоединения к </w:t>
            </w:r>
            <w:r>
              <w:rPr>
                <w:sz w:val="16"/>
                <w:szCs w:val="16"/>
              </w:rPr>
              <w:lastRenderedPageBreak/>
              <w:t>электрическим сетям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технологического </w:t>
            </w:r>
            <w:r>
              <w:rPr>
                <w:sz w:val="16"/>
                <w:szCs w:val="16"/>
              </w:rPr>
              <w:lastRenderedPageBreak/>
              <w:t>присоединения к электрическим сетям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Инженерная и транспортная инфраструктура южного берега реки Шексны субкластера "Красная горка" в рамках туристского кластера "Русские берега"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реализации не определен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инженерной и транспортной инфраструктуры южного берега реки Шексны субкластера "Красная горка" в рамках туристского кластера "Русские берега"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инженерной и транспортной инфраструктуры южного берега реки Шексны субкластера "Красная горка" в рамках туристского кластера "Русские берега"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проспект от границы города до Южного шоссе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реализации не определен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Октябрьского проспекта от границы города до Южного шоссе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Октябрьского проспекта от границы города до Южного шоссе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Рыбинская на участке от ул. Монтклер до Октябрьского пр.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технологического присоединения и проведение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объекта).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улицы Рыбинской на участке от ул. Монтклер до Октябрьского пр. реализуется в рамках регионального проекта "Жилье" (федерального проект "Жилье")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улицы Рыбинская на участке от ул. Монтклер до Октябрьского пр.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Парковка у Тропы здоровья в Зашекснинском районе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Завершение строительства парковки у Тропы здоровья в Зашекснинском районе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парковки у Тропы здоровья в Зашекснинском районе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объекта) и в форме экспертного сопровождения.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магистральных сетей для застройки восточной части Зашекснинского района (в 2023 году реализуется в рамках регионального проекта "Жилье" (федерального проект "Жилье")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магистральных сетей для застройки восточной части Зашекснинского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Физкультурно-оздоровительные комплексы открытого типа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Проведения государственной экспертизы проектной документации в части проверки достоверности определения сметной стоимости и выполнения работ по видеонаблюдению объекта (территория Макаринской рощи) в 2023 году.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физкультурно-оздоровительных комплексов открытого типа на территориях школ города в 2024 году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Отсутствие: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государственной экспертизы проектной документации в части проверки достоверности определения сметной стоимости,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видеонаблюдения объекта (территория Макаринской рощи),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физкультурно-оздоровительных комплексов открытого типа на территориях школ города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Историко-этнографический музей "Усадьба Гальских". Берегоукрепление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исполнительному листу серия ФС N 034976157 по делу от 12.10.2022 дело N А13-17365/2020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Неисполнение обязательств по исполнительному листу серия ФС N 034976157 по делу от 12.10.2022 дело N А13-17365/2020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Спортивно-игровой комплекс по адресу: ул. Парковая, 36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спортивно-игрового комплекса по адресу: ул. Парковая, 36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спортивно-игрового комплекса по адресу: ул. Парковая, 36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у рынка "Сказка"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исполнительному листу серия ФС N 034977326 по делу от 07.12.2022 дело N А-13-4410/2022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Неисполнение обязательств по исполнительному листу серия ФС N 034977326 по делу от 07.12.2022 дело N А-13-4410/2022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Ленинградская от ул. Рыбинской до Южного шоссе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улицы Ленинградской от ул. Рыбинской до Южного шоссе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улицы Ленинградской от ул. Рыбинской до Южного шоссе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Физкультурно-оздоровительный комплекс в 112 микрорайоне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физкультурно-оздоровительного комплекса в 112 микрорайоне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физкультурно-оздоровительного комплекса в 112 микрорайоне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Капитальный ремонт объектов муниципальной собственности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Завершить работы к 2030 году 17</w:t>
            </w:r>
            <w:hyperlink w:anchor="sub_2222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  <w:r>
              <w:rPr>
                <w:sz w:val="16"/>
                <w:szCs w:val="16"/>
              </w:rPr>
              <w:t xml:space="preserve"> объектов, в том числе по сферам: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образование - 1;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дорожное хозяйство - 9 объектов;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жилищно-коммунальное хозяйство - 1 объект;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культура - 4 объекта;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другие вопросы в области национальной экономики - 2 объект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Последствия нереализации Программы указаны в </w:t>
            </w:r>
            <w:hyperlink w:anchor="sub_1022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пп. 2.1-2.17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0" w:name="sub_10221"/>
            <w:r>
              <w:rPr>
                <w:sz w:val="16"/>
                <w:szCs w:val="16"/>
              </w:rPr>
              <w:t>2.1</w:t>
            </w:r>
            <w:bookmarkEnd w:id="40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Краснодонцев на участке от ул. Олимпийской до ул. Семенковской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улицы Краснодонцев на участке от ул. Олимпийской до ул. Семенковской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улицы Краснодонцев на участке от ул. Олимпийской до ул. Семенковской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 по ул. Архангельской, д. 46, 62, 68</w:t>
            </w:r>
            <w:hyperlink w:anchor="sub_3333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технологического присоединения к электрическим сетям, проведения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технологического присоединения к электрическим сетям и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по адресу: ул. Сталеваров,22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Завершения капитального ремонта здания 4 и 5 этажей (2023 год), окончание работ по капитальному ремонту здания (2024 год)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завершения капитального ремонта здания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набережной от ул. Университетской до Октябрьского моста</w:t>
            </w:r>
            <w:hyperlink w:anchor="sub_3333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стоимости, осуществление технологического присоединения к электрическим </w:t>
            </w:r>
            <w:r>
              <w:rPr>
                <w:sz w:val="16"/>
                <w:szCs w:val="16"/>
              </w:rPr>
              <w:lastRenderedPageBreak/>
              <w:t>сетям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государственной экспертизы проектной документации в части проверки достоверности </w:t>
            </w:r>
            <w:r>
              <w:rPr>
                <w:sz w:val="16"/>
                <w:szCs w:val="16"/>
              </w:rPr>
              <w:lastRenderedPageBreak/>
              <w:t>определения сметной стоимости и технологического присоединения к электрическим сетям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 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Перекресток ул. Архангельская - ул. Краснодонцев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перекрестка ул. Архангельская - ул. Краснодонцев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Невыполнение работ по капитальному ремонту перекрестка ул. Архангельская - ул. Краснодонцев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Перекресток ул. Архангельская - пр. Победы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перекрестка ул. Архангельская - пр. Победы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Невыполнение работ по капитальному ремонту перекрестка ул. Архангельская - пр. Победы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 Сазонова (от ул. Монтклер до ул. Глухова)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улицы Сазонова (от ул. Монтклер до ул. Глухова)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улицы Сазонова (от ул. Монтклер до ул. Глухова)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Мира (от пр. Победы до ул. Устюженской)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реализации не определен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улицы Мира (от пр. Победы до ул. Устюженской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улицы Мира (от пр. Победы до ул. Устюженской)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Набережная р. Ягорбы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набережной р. Ягорбы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набережной р. Ягорбы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"Средняя общеобразовательная школа N 25" (ул. Набережная, 55)</w:t>
            </w:r>
            <w:hyperlink w:anchor="sub_4444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****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"Средняя общеобразовательная школа N 40" (ул. Любецкая, 19)</w:t>
            </w:r>
            <w:hyperlink w:anchor="sub_4444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****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"Средняя общеобразовательная школа N 30" (ул. К. Белова, 51)</w:t>
            </w:r>
            <w:hyperlink w:anchor="sub_4444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****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Соляной сад: восстановление исторического дендропарка в городе Череповце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исполнительному листу серия ФС N 034976381 по делу от 13.12.2022 дело N А13-2986/2022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Неисполнение обязательств по исполнительном листу серия ФС N 034976381 по делу от 13.12.2022 дело N А13-2986/2022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Путепровод в створе ул. Архангельской над железной дорогой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исполнительному листу серия ФС N 034975891 по делу от 05.10.2022 дело N А13-15617/2021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Неисполнение обязательств по исполнительном листу серия ФС N 034975891 по делу от 05.10.2022 дело </w:t>
            </w:r>
            <w:r>
              <w:rPr>
                <w:sz w:val="16"/>
                <w:szCs w:val="16"/>
              </w:rPr>
              <w:lastRenderedPageBreak/>
              <w:t>N А13-15617/2021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Октябрьского моста через реку Шексну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технологического присоединения к электрическим сетям и проведение государственной экспертизы проектной документации в части проверки достоверности определения сметной стоимости.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Октябрьского моста через реку Шексну реализуется в рамках регионального проекта "Региональная и местная дорожная сеть Вологодской области" (федеральный проект "Региональная и местная дорожная сеть")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технологического присоединения к электрическим сетям и проведения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технологического присоединения к электрическим сетям и проведение государственной экспертизы проектной документации в части проверки достоверности определения сметной стоимости.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и создание (развитие) информационно-телекоммуникационного сервиса (информационной системы) реализуется в рамках регионального проекта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"Общесистемные меры развития дорожного хозяйства Вологодской области" (федеральный проект "Общесистемные меры развития дорожного хозяйства")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технологического присоединения к электрическим сетям и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МАУК "ЧерМО" (здание ул. Коммунистов,42)" (капитальный ремонт)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проведению государственной экспертизы проектной документации в части проверки достоверности определения сметной стоимости, прохождение историко-культурной экспертизы и выполнения изыскательских работ (археологических раскопок) (2023 год). Выполнение работ по благоустройству территории (2024 год).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здания МАУК "ЧерМО" по адрес ул. Коммунистов,42 реализуется в рамках регионального проекта "Культурная среда" (федеральный проект "Культурная среда")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Невыполнение работ по проведению государственной экспертизы проектной документации в части проверки достоверности определения сметной стоимости, прохождение историко-культурной экспертизы и выполнения изыскательских работ (археологических раскопок)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МАУК "ЧерМО" структурное подразделение "Мемориальный дом-музей Верещагиных" (ул. Социалистическая, 28)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Завершение работ по капитальному ремонту "Мемориального дома-музея Верещагиных" и создание наиболее комфортных условий для отдыха горожан.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Завершение работ по авторскому надзору, подготовке научно-реставрационного отчета, техническому надзору (2024 год)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дворца и неудовлетворение жителей города наиболее комфортных условий для отдыха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"ЦО им. И.А. Милютина" структурное подразделение "Школа N 23" (ул. Монтклер, 12а)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МАОУ "ЦО им. И.А. Милютина" структурное подразделение "Школа N 23")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МАОУ "ЦО им. И.А. Милютина" структурное подразделение "Школа N 23")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"Средняя общеобразовательная школа N 4" (ул. Вологодская, 23/1)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"Общеобразовательная школа для обучающихся с ограниченными возможностями здоровья N 35" (ул. Верещагина, 5)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"Средняя общеобразовательная школа N 28" (ул. Краснодонцев, 40а)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"Средняя общеобразовательная школа N 13" (ул. Пионерская, 11)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Перекресток Октябрьский пр. - ул. Рыбинская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капитального ремонта перекрестка Октябрьский пр. - ул. Рыбинская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Невыполнение работ по капитальному ремонту перекрестка Октябрьский пр. - ул. Рыбинская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 через реку Серовку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моста через реку Серовку реализуется в рамках регионального проекта "Региональная и местная дорожная сеть Вологодской области" (федеральный проект "Региональная и местная дорожная сеть")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Парковки</w:t>
            </w:r>
            <w:hyperlink w:anchor="sub_3333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Цифровизация городского хозяйства</w:t>
            </w:r>
            <w:hyperlink w:anchor="sub_3333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***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государственной экспертизы проектной документации в части проверки достоверности </w:t>
            </w:r>
            <w:r>
              <w:rPr>
                <w:sz w:val="16"/>
                <w:szCs w:val="16"/>
              </w:rPr>
              <w:lastRenderedPageBreak/>
              <w:t>определения сметной стоимости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государственной экспертизы проектной </w:t>
            </w:r>
            <w:r>
              <w:rPr>
                <w:sz w:val="16"/>
                <w:szCs w:val="16"/>
              </w:rPr>
              <w:lastRenderedPageBreak/>
              <w:t>документации в части проверки достоверности определения сметной стоимости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 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Обеспечение создания условий для реализации муниципальной программы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"УКСиР"); МАУ "Череповец-Проект"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 до 2025 года);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 до 2026 года);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ремонту объектов к общему числу запланированных к ремонту объектов муниципальной собственности (ежегодно до 2024 года)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1-6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 до 2025 года);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 до 2026 года);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ремонту объектов к общему числу запланированных к ремонту объектов муниципальной собственности (ежегодно до 2024 года)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1-5, 8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"Череповец-Проект"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 до 2025 года);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достижение 100% выполнения работ по </w:t>
            </w:r>
            <w:r>
              <w:rPr>
                <w:sz w:val="16"/>
                <w:szCs w:val="16"/>
              </w:rPr>
              <w:lastRenderedPageBreak/>
              <w:t>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 до 2026 года)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6-7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3.2.1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муниципального задания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"Череповец-Проект"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проектно-сметной документации и/или подготовке проекта планировки территории собственными силами к 2030 году в количестве 61 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работ по разработке проектно-сметной документации и/или подготовке проекта планировки территории собственными силами в количестве 61 объекта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7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(по иным целям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"Череповец-Проект"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подготовке и / или разработке проектно-сметной документации (включая экспертизу) к 2025 году в количестве 42 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работ по подготовке и / или разработке проектно-сметной документации (включая экспертизу) в количестве 42 объекта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6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(по иным целям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УДК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для подачи документов с целью привлечения средств вышестоящих бюджетов в количестве 1 объекта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средств вышестоящих бюджетов на строительно-монтажные работы по объекту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6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4: Реализация регионального проекта "Общесистемные меры развития дорожного хозяйства Вологодской области" (федеральный проект "Общесистемные меры развития дорожного хозяйства")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Завершить работы по 2 объектам;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Последствия нереализации Программы указаны в </w:t>
            </w:r>
            <w:hyperlink w:anchor="sub_1024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п.п. 4.1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1" w:name="sub_10241"/>
            <w:r>
              <w:rPr>
                <w:sz w:val="16"/>
                <w:szCs w:val="16"/>
              </w:rPr>
              <w:t>4.1</w:t>
            </w:r>
            <w:bookmarkEnd w:id="41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Отсутствие: 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5: Реализация регионального </w:t>
            </w:r>
            <w:r>
              <w:rPr>
                <w:sz w:val="16"/>
                <w:szCs w:val="16"/>
              </w:rPr>
              <w:lastRenderedPageBreak/>
              <w:t>проекта "Жилье" (федеральный проект "Жилье")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Сдать в эксплуатацию 2 объекта;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достижение 100% ввода в эксплуатацию объектов </w:t>
            </w:r>
            <w:r>
              <w:rPr>
                <w:sz w:val="16"/>
                <w:szCs w:val="16"/>
              </w:rPr>
              <w:lastRenderedPageBreak/>
              <w:t>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Последствия нереализации Программы указаны в </w:t>
            </w:r>
            <w:hyperlink w:anchor="sub_1025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пп. 5.1-5.3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2" w:name="sub_10251"/>
            <w:r>
              <w:rPr>
                <w:sz w:val="16"/>
                <w:szCs w:val="16"/>
              </w:rPr>
              <w:lastRenderedPageBreak/>
              <w:t>5.1</w:t>
            </w:r>
            <w:bookmarkEnd w:id="42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магистральных сетей для застройки восточной части Зашекснинского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магистральных сетей для застройки восточной части Зашекснинского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Рыбинская на участке от ул. Монтклер до Октябрьского пр.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улицы Рыбинской на участке от ул. Монтклер до Октябрьского пр.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улицы Рыбинская на участке от ул. Монтклер до Октябрьского пр.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6: Реализация регионального проекта "Современная школа" (федеральный проект "Современная школа")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Сдать в эксплуатацию 1 объект;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Последствия нереализации Программы указаны в </w:t>
            </w:r>
            <w:hyperlink w:anchor="sub_1026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п.п. 6.1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3" w:name="sub_10261"/>
            <w:r>
              <w:rPr>
                <w:sz w:val="16"/>
                <w:szCs w:val="16"/>
              </w:rPr>
              <w:t>6.1</w:t>
            </w:r>
            <w:bookmarkEnd w:id="43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общеобразовательная школа в 106 мкр.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общеобразовательной школы в эксплуатацию на 1500 мест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2 и 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7: Реализация регионального проекта "Региональная и местная дорожная сеть Вологодской области" (федеральный проект "Региональная и местная дорожная сеть")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Завершить работы 2 объектов;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Последствия нереализации Программы указаны в </w:t>
            </w:r>
            <w:hyperlink w:anchor="sub_1027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п.п. 7.1-7.2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4" w:name="sub_10271"/>
            <w:r>
              <w:rPr>
                <w:sz w:val="16"/>
                <w:szCs w:val="16"/>
              </w:rPr>
              <w:t>7.1</w:t>
            </w:r>
            <w:bookmarkEnd w:id="44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Октябрьского моста через реку Шексну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капитальному ремонту Октябрьского моста через реку Шексну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Октябрьского моста через реку Шексну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 через реку Серовку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капитальному ремонту моста через реку Серовку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моста через реку Серовку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8: Реализация регионального проекта "Культурная среда" (федеральный проект "Культурная среда")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Завершить работы 1 объекта;</w:t>
            </w:r>
          </w:p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Указаны в </w:t>
            </w:r>
            <w:hyperlink w:anchor="sub_1028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п.п. 8.1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5" w:name="sub_10281"/>
            <w:r>
              <w:rPr>
                <w:sz w:val="16"/>
                <w:szCs w:val="16"/>
              </w:rPr>
              <w:t>8.1</w:t>
            </w:r>
            <w:bookmarkEnd w:id="45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МАУК "ЧерМО" (здание ул. Коммунистов,42)" (капитальный ремонт)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капитальный ремонт здания МАУК "ЧерМО" по адрес ул. Коммунистов,42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капитального ремонта здания МАУК "ЧерМО" по адрес ул. Коммунистов,42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1, 3 и 5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9: Ремонт объектов муниципальной собственности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Завершить работы 5 объектов по сфере благоустройство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Последствия нереализации Программы указаны в </w:t>
            </w:r>
            <w:hyperlink w:anchor="sub_10291" w:history="1">
              <w:r>
                <w:rPr>
                  <w:rStyle w:val="a4"/>
                  <w:rFonts w:cs="Times New Roman CYR"/>
                  <w:sz w:val="16"/>
                  <w:szCs w:val="16"/>
                </w:rPr>
                <w:t>пп. 9.1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8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bookmarkStart w:id="46" w:name="sub_10291"/>
            <w:r>
              <w:rPr>
                <w:sz w:val="16"/>
                <w:szCs w:val="16"/>
              </w:rPr>
              <w:t>9.1</w:t>
            </w:r>
            <w:bookmarkEnd w:id="46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для инсталляции на набережной Соборной горки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благоустройства территории для инсталляции на набережной Соборной горки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благоустройства территории для инсталляции на набережной Соборной горки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"Жертвам политических репрессий" в Макаринской роще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благоустройству памятника "Жертвам политических репрессий" в Макаринской роще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благоустройства памятника "Жертвам политических репрессий" в Макаринской роще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сквера по ул. Комсомольской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благоустройству сквера по улице Комсомольской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благоустройства сквера по ул. Комсомольской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8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сетей наружного освещения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ремонта сетей наружного освещения города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Детские и спортивные площадки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 (МКУ "УКСиР")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благоустройству детских и спортивных площадок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по благоустройства детских и спортивных площадок города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6"/>
                <w:szCs w:val="16"/>
              </w:rPr>
            </w:pPr>
          </w:p>
        </w:tc>
      </w:tr>
    </w:tbl>
    <w:p w:rsidR="003A6C26" w:rsidRDefault="003A6C26"/>
    <w:p w:rsidR="003A6C26" w:rsidRDefault="003A6C2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A6C26" w:rsidRDefault="003A6C26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3A6C26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bookmarkStart w:id="47" w:name="sub_111111"/>
      <w:r>
        <w:rPr>
          <w:vertAlign w:val="superscript"/>
        </w:rPr>
        <w:lastRenderedPageBreak/>
        <w:t>*(1)</w:t>
      </w:r>
      <w:r>
        <w:rPr>
          <w:vertAlign w:val="subscript"/>
        </w:rPr>
        <w:t xml:space="preserve"> В том числе объекты, реализуемые в основных мероприятиях 5, 6.</w:t>
      </w:r>
    </w:p>
    <w:p w:rsidR="003A6C26" w:rsidRDefault="003A6C26">
      <w:bookmarkStart w:id="48" w:name="sub_2222"/>
      <w:bookmarkEnd w:id="47"/>
      <w:r>
        <w:rPr>
          <w:vertAlign w:val="superscript"/>
        </w:rPr>
        <w:t>*(2)</w:t>
      </w:r>
      <w:r>
        <w:rPr>
          <w:vertAlign w:val="subscript"/>
        </w:rPr>
        <w:t xml:space="preserve"> В том числе объекты, реализуемые в основных мероприятиях 4, 7, 8.</w:t>
      </w:r>
    </w:p>
    <w:p w:rsidR="003A6C26" w:rsidRDefault="003A6C26">
      <w:bookmarkStart w:id="49" w:name="sub_3333"/>
      <w:bookmarkEnd w:id="48"/>
      <w:r>
        <w:rPr>
          <w:vertAlign w:val="superscript"/>
        </w:rPr>
        <w:t>*(3)</w:t>
      </w:r>
      <w:r>
        <w:rPr>
          <w:vertAlign w:val="subscript"/>
        </w:rPr>
        <w:t xml:space="preserve"> Реализуется в рамках </w:t>
      </w:r>
      <w:hyperlink r:id="rId37" w:history="1">
        <w:r>
          <w:rPr>
            <w:rStyle w:val="a4"/>
            <w:rFonts w:cs="Times New Roman CYR"/>
            <w:vertAlign w:val="subscript"/>
          </w:rPr>
          <w:t>муниципальной программы</w:t>
        </w:r>
      </w:hyperlink>
      <w:r>
        <w:rPr>
          <w:vertAlign w:val="subscript"/>
        </w:rPr>
        <w:t xml:space="preserve"> "Формирование современной городской среды муниципального образования "Город Череповец" на 2018-2024.</w:t>
      </w:r>
    </w:p>
    <w:p w:rsidR="003A6C26" w:rsidRDefault="003A6C26">
      <w:bookmarkStart w:id="50" w:name="sub_4444"/>
      <w:bookmarkEnd w:id="49"/>
      <w:r>
        <w:rPr>
          <w:vertAlign w:val="superscript"/>
        </w:rPr>
        <w:t>*(4)</w:t>
      </w:r>
      <w:r>
        <w:rPr>
          <w:vertAlign w:val="subscript"/>
        </w:rPr>
        <w:t xml:space="preserve"> Реализуется в рамках муниципальных программ </w:t>
      </w:r>
      <w:hyperlink r:id="rId38" w:history="1">
        <w:r>
          <w:rPr>
            <w:rStyle w:val="a4"/>
            <w:rFonts w:cs="Times New Roman CYR"/>
            <w:vertAlign w:val="subscript"/>
          </w:rPr>
          <w:t>"Развитие образования" на 2022 - 2024 годы"</w:t>
        </w:r>
      </w:hyperlink>
      <w:r>
        <w:rPr>
          <w:vertAlign w:val="subscript"/>
        </w:rPr>
        <w:t xml:space="preserve"> и </w:t>
      </w:r>
      <w:hyperlink r:id="rId39" w:history="1">
        <w:r>
          <w:rPr>
            <w:rStyle w:val="a4"/>
            <w:rFonts w:cs="Times New Roman CYR"/>
            <w:vertAlign w:val="subscript"/>
          </w:rPr>
          <w:t>"Развитие образования" на 2025 - 2030 годы</w:t>
        </w:r>
      </w:hyperlink>
      <w:r>
        <w:rPr>
          <w:vertAlign w:val="subscript"/>
        </w:rPr>
        <w:t>.</w:t>
      </w:r>
    </w:p>
    <w:bookmarkEnd w:id="50"/>
    <w:p w:rsidR="003A6C26" w:rsidRDefault="003A6C2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A6C26" w:rsidRDefault="003A6C26"/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3 изменена. -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>Ресурсное обеспечение реализации Программы за счет "собственных" средств городского бюджета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18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3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59"/>
        <w:gridCol w:w="2193"/>
        <w:gridCol w:w="1564"/>
        <w:gridCol w:w="1254"/>
        <w:gridCol w:w="1254"/>
        <w:gridCol w:w="1150"/>
        <w:gridCol w:w="1254"/>
        <w:gridCol w:w="1046"/>
        <w:gridCol w:w="1150"/>
        <w:gridCol w:w="916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 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 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 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 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 год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hyperlink w:anchor="sub_1000" w:history="1">
              <w:r>
                <w:rPr>
                  <w:rStyle w:val="a4"/>
                  <w:rFonts w:cs="Times New Roman CYR"/>
                  <w:sz w:val="18"/>
                  <w:szCs w:val="18"/>
                </w:rPr>
                <w:t>Муниципальная программа</w:t>
              </w:r>
            </w:hyperlink>
            <w:r>
              <w:rPr>
                <w:sz w:val="18"/>
                <w:szCs w:val="18"/>
              </w:rPr>
              <w:t>: 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2023 - 2030 годы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652 525,6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772 284,3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551 210,5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155 930,6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652 525,6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772 284,3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551 210,5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155 930,6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"УКСиР",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491 056,7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578 915,7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415 970,1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80 690,2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"Череповец-Проект"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159 802,2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193 368,6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135 240,4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УДК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1 666,7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1: Осуществление бюджетных инвестиций в объекты муниципальной собственности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170 313,7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281 969,5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327 935,0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170 313,7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281 969,5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327 935,0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170 313,7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281 969,5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327 935,0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2: Капитальный ремонт объектов муниципальной собственности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163 878,5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76 675,7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163 878,5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76 675,7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163 878,5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76 675,7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3: Обеспечение создания условий для реализации муниципальной программы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233 518,0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263 478,8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205 251,4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233 518,0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263 478,8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205 251,4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"УКСиР";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72 049,1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70 110,2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70 011,0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"Череповец-Проект";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159 802,2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193 368,6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135 240,4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75 240,4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УДК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1 666,7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4: Реализация регионального проекта "Общесистемные меры развития дорожного хозяйства Вологодской области" (федеральный проект "Общесистемные меры развития дорожного хозяйства")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5: Реализация регионального проекта "Жилье" (федеральный проект </w:t>
            </w:r>
            <w:r>
              <w:rPr>
                <w:sz w:val="18"/>
                <w:szCs w:val="18"/>
              </w:rPr>
              <w:lastRenderedPageBreak/>
              <w:t>"Жилье")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43 768,2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43 768,2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43 768,2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6: Реализация регионального проекта "Современная школа" (федеральный проект "Современная школа")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71 112,5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79 267,8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71 112,5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79 267,8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71 112,5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79 267,8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7: Реализация регионального проекта "Региональная и местная дорожная сеть Вологодской области" (федеральный проект "Региональная и местная дорожная сеть")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15 172,7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15 172,7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15 172,7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8: Реализация регионального проекта "Культурная среда" (федеральный проект "Культурная среда")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1 508,4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9: Ремонт объектов муниципальной собственности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21 859,8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 КУИ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21 859,8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соисполнитель: МКУ "УКСиР"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21 859,8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2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4 изменена. -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Программы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5 мая, 18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4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50"/>
          <w:footerReference w:type="default" r:id="rId5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3505"/>
        <w:gridCol w:w="1857"/>
        <w:gridCol w:w="1442"/>
        <w:gridCol w:w="1238"/>
        <w:gridCol w:w="1134"/>
        <w:gridCol w:w="1134"/>
        <w:gridCol w:w="1032"/>
        <w:gridCol w:w="1134"/>
        <w:gridCol w:w="1034"/>
        <w:gridCol w:w="1343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(тыс. руб.)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 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 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 год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hyperlink w:anchor="sub_1000" w:history="1">
              <w:r>
                <w:rPr>
                  <w:rStyle w:val="a4"/>
                  <w:rFonts w:cs="Times New Roman CYR"/>
                  <w:sz w:val="18"/>
                  <w:szCs w:val="18"/>
                </w:rPr>
                <w:t>Муниципальная программа</w:t>
              </w:r>
            </w:hyperlink>
            <w:r>
              <w:rPr>
                <w:sz w:val="18"/>
                <w:szCs w:val="18"/>
              </w:rPr>
              <w:t>: "Осуществление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Череповца" на 2023 - 2030 годы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2 744 679,9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5 667 230,6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3 401 217,1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1 213 167,6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652 525,6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155 930,6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518 250,1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1 082 331,0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1 442 008,9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1 573 904,2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3 812 615,3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1 407 997,7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1 057 237,0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1: Осуществление бюджетных инвестиций в объекты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977 242,0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2 714 164,7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1 585 798,2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170 313,7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806 928,3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2 432 195,2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1 257 863,2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2: Капитальный ремонт объектов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167 228,2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163 878,5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3 349,7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3: Обеспечение создания условий для реализации муниципальной программы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248 518,0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233 518,0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145 251,4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4: Реализация регионального проекта "Общесистемные меры развития дорожного хозяйства Вологодской области" (федеральный проект "Общесистемные меры развития дорожного хозяйства")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25 879,5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5: Реализация регионального проекта "Жилье" (федеральный проект "Жилье")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310 527,2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12 007,9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190 448,6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108 070,7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6: Реализация регионального проекта "Современная школа" (федеральный проект "Современная школа")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1 024 751,3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1 234 326,3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71 112,5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313 626,3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640 012,5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7: Реализация регионального проекта "Региональная и местная дорожная сеть Вологодской области" (федеральный проект "Региональная и местная дорожная сеть")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1 517 265,3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1 067 916,2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474 461,5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1 442 008,9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1 057 237,0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8: Реализация регионального проекта "Культурная среда" (федеральный проект "Культурная среда")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15 083,6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13 032,2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9: Ремонт объектов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52"/>
          <w:footerReference w:type="default" r:id="rId5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3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5 изменена. -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 xml:space="preserve">Перечень </w:t>
      </w:r>
      <w:r>
        <w:br/>
        <w:t>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5 мая, 18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698"/>
        <w:jc w:val="right"/>
      </w:pPr>
      <w:r>
        <w:rPr>
          <w:rStyle w:val="a3"/>
          <w:bCs/>
        </w:rPr>
        <w:t>Таблица 5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57"/>
          <w:footerReference w:type="default" r:id="rId5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2702"/>
        <w:gridCol w:w="1290"/>
        <w:gridCol w:w="1289"/>
        <w:gridCol w:w="1290"/>
        <w:gridCol w:w="1162"/>
        <w:gridCol w:w="1032"/>
        <w:gridCol w:w="1160"/>
        <w:gridCol w:w="1161"/>
        <w:gridCol w:w="1162"/>
        <w:gridCol w:w="41"/>
      </w:tblGrid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15243" w:type="dxa"/>
            <w:gridSpan w:val="11"/>
            <w:tcBorders>
              <w:top w:val="single" w:sz="4" w:space="0" w:color="auto"/>
              <w:bottom w:val="nil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вложений: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Шекснинский проспект на участке от ул. Рыбинской до Южного шоссе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485 474,4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16 722,3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468 752,4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общеобразовательная школа в 106 мкр.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1 025 423,5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1 632 271,6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71 784,7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119 093,4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313 626,3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441 633,6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640 012,5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1 071 544,6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в мкр. 5.5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352 584,1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338 175,9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Подъездная дорога к комплексу по переработке отходов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246 888,9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26 888,9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113 657,7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334 742,8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3 785,4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34 742,8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92 521,6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17 350,7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Рыбинская на участке от ул. Монтклер до Октябрьского пр.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199 251,0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589 956,8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44 252,8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97 927,0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140 356,4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90 720,0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405 347,6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водогрейной котельной "Южная"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4 215,2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901 408,9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4 215,2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91 408,9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Ленинградская от </w:t>
            </w:r>
            <w:r>
              <w:rPr>
                <w:sz w:val="22"/>
                <w:szCs w:val="22"/>
              </w:rPr>
              <w:lastRenderedPageBreak/>
              <w:t>ул. Рыбинской до Южного шоссе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354 074,6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527 625,8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37 499,1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52 762,6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316 575,5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474 863,2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Физкультурно-оздоровительные комплексы открытого типа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240 743,7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24 743,7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Физкультурно-оздоровительный комплекс в 112 микрорайоне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объектов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2 182 934,1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4 535 087,3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1 397 625,8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123 847,7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402 129,6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139 762,6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504 074,9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581 990,0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1 555 011,5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3 550 967,7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1 257 863,2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06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капитальных ремонтов: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27 325,4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25 879,5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1 078,3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Октябрьского моста через реку Шексну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394 826,4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1 517 313,0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1 067 916,2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15 220,4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374 461,5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1 442 008,9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15 602,6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60 083,7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1 057 237,0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 через реку Серовку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105 246,4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1 079,7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4 166,7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МАУК "ЧерМО" (здание ул. Коммунистов, 42)" (капитальный ремонт)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13 032,2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 Сазонова (от ул. Монтклер до ул. Глухова)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92 835,9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90 050,8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Перекресток ул. Архангельская - ул. Краснодонцев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53 052,3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47 700,0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Перекресток ул. Архангельская - пр. Победы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134 059,2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13 459,2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Перекресток Октябрьский пр. - ул. Рыбинская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25 027,7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объектов капитального ремонта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21 767,6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739 953,5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1 610 148,9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1 067 916,2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27 964,9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14 175,2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500 341,0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1 442 008,9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211 647,6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150 134,5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1 057 237,0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наружного освещения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55 678,3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5 678,3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объектов ремонта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55 678,3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5 678,3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2 204 701,7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5 330 719,1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3 007 774,7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1 067 916,2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127 547,4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435 772,8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157 768,1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10 679,2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518 250,1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1 082 331,0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1 442 008,9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1 558 904,2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3 812 615,3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1 407 997,7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1 057 237,0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59"/>
          <w:footerReference w:type="default" r:id="rId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4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6 изменена. -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 xml:space="preserve">Перечень </w:t>
      </w:r>
      <w:r>
        <w:br/>
        <w:t>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"собственных" средств городского бюджета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28 февраля, 5 апреля, 18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6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64"/>
          <w:footerReference w:type="default" r:id="rId6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357"/>
        <w:gridCol w:w="1356"/>
        <w:gridCol w:w="1233"/>
        <w:gridCol w:w="1357"/>
        <w:gridCol w:w="1233"/>
        <w:gridCol w:w="1356"/>
        <w:gridCol w:w="1357"/>
        <w:gridCol w:w="1357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Наименование объекта</w:t>
            </w:r>
          </w:p>
        </w:tc>
        <w:tc>
          <w:tcPr>
            <w:tcW w:w="10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(тыс. руб.)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 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 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 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 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 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 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 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 год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Средняя общеобразовательная школа в 106 мкр.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71 784,7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119 093,4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Кладбище N 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124 948,1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187 821,2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Шекснинский проспект на участке от ул. Рыбинской до Южного шоссе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16 722,3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сад в мкр. 5.5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14 408,2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сад на 204 места в 103 мкр.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1 441,3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Детский сад в мкр. 108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1 434,6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Подъездная дорога к комплексу по переработке отходов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26 888,9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3 785,4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34 742,8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Улица Рыбинская на участке от ул. Монтклер до Октябрьского пр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10 604,0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44 252,8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водогрейной котельной "Южная"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4 215,2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91 408,9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Улица Краснодонцев на участке от ул. Олимпийской до ул. Каштановой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Октябрьский проспект от границы города до Южного шоссе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Инженерная и транспортная инфраструктура южного берега реки Шексны субкластера "Красная горка" в рамках туристского кластера "Русские берега"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Историко-этнографический музей "Усадьба Гальских". Берегоукрепление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Парковка у Тропы здоровья в Зашекснинском районе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1 491,5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Физкультурно-оздоровительные комплексы открытого типа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24 743,7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Спортивно-игровой комплекс по адресу: ул. Парковая, 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территории у рынка "Сказка"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Улица Ленинградская от ул. Рыбинской до Южного шоссе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37 499,1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52 762,6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Физкультурно-оздоровительный комплекс в 112 микрорайоне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253 434,1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405 005,5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327 935,0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66"/>
          <w:footerReference w:type="default" r:id="rId6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5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7 изменена. -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12 марта 2024 г. N 616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 xml:space="preserve">Перечень </w:t>
      </w:r>
      <w:r>
        <w:br/>
        <w:t>объектов капитального ремонта муниципальной собственности за счет "собственных" средств городского бюджета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2, 30 декабря 2022 г., 5 апреля, 6 июня, 18, 28 июля, 3, 23 октября, 22 ноября, 28 декабря 2023 г., 12 марта 2024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7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71"/>
          <w:footerReference w:type="default" r:id="rId7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357"/>
        <w:gridCol w:w="1356"/>
        <w:gridCol w:w="1233"/>
        <w:gridCol w:w="1357"/>
        <w:gridCol w:w="1233"/>
        <w:gridCol w:w="1356"/>
        <w:gridCol w:w="1357"/>
        <w:gridCol w:w="1357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Наименование объекта</w:t>
            </w:r>
          </w:p>
        </w:tc>
        <w:tc>
          <w:tcPr>
            <w:tcW w:w="10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(тыс. руб.)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 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 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 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 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 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 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 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 год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Капитальный ремонт Октябрьского моста через реку Шексну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4 762,3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15 220,4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10 679,2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Улица Краснодонцев на участке от ул. Олимпийской до ул. Семенковской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140 190,4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49 935,2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Сквер по ул. Архангельской, д. 46, 62, 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Мост через реку Серовку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1 079,7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МАУК "ЧерМО" (здание ул. Коммунистов, 42)" (капитальный ремонт)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3 135,8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Перекресток ул. Архангельская - ул. Краснодонцев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5 352,3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Перекресток ул. Архангельская - пр. Победы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13 459,2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 Сазонова (от ул. Монтклер до ул. Глухова)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2 785,1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Улица Мира (от пр. Победы до ул. Устюженской)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Путепровод в створе ул. Архангельской над железной дорогой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Здание по адресу: ул. Сталеваров, 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11 441,4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Набережная р. Ягорбы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3 621,9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Соляной сад: восстановление исторического дендропарка в городе Череповце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МАУК "ЧерМО" структурное подразделение "Мемориальный дом-музей Верещагиных" (ул. Социалистическая, 28)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934,7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набережной от ул. Университетской до Октябрьского моста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"Средняя общеобразовательная школа N 30" (ул. К. Белова, 51)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"Средняя общеобразовательная школа N 40" (ул. Любецкая, 19)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МАОУ "Средняя общеобразовательная школа N 25" (ул. Набережная, 55)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"ЦО им. И.А. Милютина" структурное подразделение "Школа N 23" (ул. Монтклер, 12а)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"Средняя общеобразовательная школа N 4" (ул. Вологодская, 23/1)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"Общеобразовательная школа для обучающихся с ограниченными возможностями здоровья N 35" (ул. Верещагина, 5)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"Средняя общеобразовательная школа N 28" (ул. Краснодонцев, 40а)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МАОУ "Средняя общеобразовательная школа N 13" (ул. Пионерская, 11)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Перекресток Октябрьский пр. - ул. Рыбинская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2 527,7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Цифровизация городского хозяйства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Парковки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rPr>
                <w:sz w:val="21"/>
                <w:szCs w:val="21"/>
              </w:rPr>
            </w:pP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4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165 398,5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81 940,2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18 024,0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10 679,2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73"/>
          <w:footerReference w:type="default" r:id="rId7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C26" w:rsidRDefault="003A6C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6"/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8 изменена. - </w:t>
      </w:r>
      <w:hyperlink r:id="rId7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22 ноября 2023 г. N 3374</w:t>
      </w:r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76" w:history="1">
        <w:r>
          <w:rPr>
            <w:rStyle w:val="a4"/>
            <w:rFonts w:cs="Times New Roman CYR"/>
            <w:shd w:val="clear" w:color="auto" w:fill="F0F0F0"/>
          </w:rPr>
          <w:t>пунктом 2</w:t>
        </w:r>
      </w:hyperlink>
    </w:p>
    <w:p w:rsidR="003A6C26" w:rsidRDefault="003A6C26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A6C26" w:rsidRDefault="003A6C26">
      <w:pPr>
        <w:pStyle w:val="1"/>
      </w:pPr>
      <w:r>
        <w:t xml:space="preserve">Сведения </w:t>
      </w:r>
      <w:r>
        <w:br/>
        <w:t>о порядке сбора информации и методике расчета значений целевых показателей (индикаторов) Программы</w:t>
      </w:r>
    </w:p>
    <w:p w:rsidR="003A6C26" w:rsidRDefault="003A6C26">
      <w:pPr>
        <w:pStyle w:val="ac"/>
      </w:pPr>
      <w:r>
        <w:t>С изменениями и дополнениями от:</w:t>
      </w:r>
    </w:p>
    <w:p w:rsidR="003A6C26" w:rsidRDefault="003A6C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декабря 2022 г., 5 апреля, 3, 23 октября, 22 ноября 2023 г.</w:t>
      </w:r>
    </w:p>
    <w:p w:rsidR="003A6C26" w:rsidRDefault="003A6C26"/>
    <w:p w:rsidR="003A6C26" w:rsidRDefault="003A6C26">
      <w:pPr>
        <w:ind w:firstLine="0"/>
        <w:jc w:val="right"/>
      </w:pPr>
      <w:r>
        <w:rPr>
          <w:rStyle w:val="a3"/>
          <w:bCs/>
        </w:rPr>
        <w:t>Таблица 8</w:t>
      </w:r>
    </w:p>
    <w:p w:rsidR="003A6C26" w:rsidRDefault="003A6C26"/>
    <w:p w:rsidR="003A6C26" w:rsidRDefault="003A6C26">
      <w:pPr>
        <w:ind w:firstLine="0"/>
        <w:jc w:val="left"/>
        <w:sectPr w:rsidR="003A6C26">
          <w:headerReference w:type="default" r:id="rId78"/>
          <w:footerReference w:type="default" r:id="rId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2087"/>
        <w:gridCol w:w="1092"/>
        <w:gridCol w:w="2404"/>
        <w:gridCol w:w="1257"/>
        <w:gridCol w:w="1971"/>
        <w:gridCol w:w="2172"/>
        <w:gridCol w:w="1111"/>
        <w:gridCol w:w="1998"/>
        <w:gridCol w:w="1248"/>
      </w:tblGrid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N 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целевого показателя (индикатора)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Определение целевого показателя (индикатора)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Временные характеристики целевого показателя (индикатора)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Показатель, используемый в формуле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Метод сбора информации, индекс формы отчетности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Источник получения данных для расчета показателя (индикатора)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Ответственный за сбор данных и расчет целевого показателя (индикатора)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</w:p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капитальное строительство, реконструкция, модернизация;</w:t>
            </w:r>
          </w:p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капитальный ремонт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количество объектов муниципальной собственности, запланированных к сдаче в эксплуатацию в текущем году по капитальному строительству, реконструкции и модернизации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Разрешение на ввод в эксплуатацию, акты-приемки передачи, акты о приемке выполненных работ (</w:t>
            </w:r>
            <w:hyperlink r:id="rId80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КС-2</w:t>
              </w:r>
            </w:hyperlink>
            <w:r>
              <w:rPr>
                <w:sz w:val="15"/>
                <w:szCs w:val="15"/>
              </w:rPr>
              <w:t>), справки о стоимости и выполнения работ и затрат (</w:t>
            </w:r>
            <w:hyperlink r:id="rId81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КС-3</w:t>
              </w:r>
            </w:hyperlink>
            <w:r>
              <w:rPr>
                <w:sz w:val="15"/>
                <w:szCs w:val="15"/>
              </w:rPr>
              <w:t>), муниципальные контракты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дорожное хозяйство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образование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физическая культура и спорт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коммунальное хозяйство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культура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связь и информатика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благоустройство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завершения"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Документы, подтверждающие стадию "завершения": акты приема-передачи, акты о приемке выполненных работ (</w:t>
            </w:r>
            <w:hyperlink r:id="rId82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КС-2</w:t>
              </w:r>
            </w:hyperlink>
            <w:r>
              <w:rPr>
                <w:sz w:val="15"/>
                <w:szCs w:val="15"/>
              </w:rPr>
              <w:t>), справки о стоимости выполненных работ и затрат (</w:t>
            </w:r>
            <w:hyperlink r:id="rId83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КС-3</w:t>
              </w:r>
            </w:hyperlink>
            <w:r>
              <w:rPr>
                <w:sz w:val="15"/>
                <w:szCs w:val="15"/>
              </w:rPr>
              <w:t>), муниципальные контракты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образование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дорожное хозяйство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жилищно-коммунальное хозяйство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культура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физическая культура и спорт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С=А/В*100%,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 А - количество объектов муниципальной собственности, фактически сданных в эксплуатацию после проведения капитального строительства, реконструкции и модернизации В -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</w:t>
            </w:r>
            <w:hyperlink r:id="rId84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КС-2</w:t>
              </w:r>
            </w:hyperlink>
            <w:r>
              <w:rPr>
                <w:sz w:val="15"/>
                <w:szCs w:val="15"/>
              </w:rPr>
              <w:t>), справки о стоимости выполненных работ и затрат (</w:t>
            </w:r>
            <w:hyperlink r:id="rId85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КС-3</w:t>
              </w:r>
            </w:hyperlink>
            <w:r>
              <w:rPr>
                <w:sz w:val="15"/>
                <w:szCs w:val="15"/>
              </w:rPr>
              <w:t>), муниципальные контракты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капитального ремонта объектов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С=А/В*100%,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- доля объектов муниципальной собственности, на которых завершен капитальный ремонт</w:t>
            </w:r>
          </w:p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 - количество объектов муниципальной собственности, на которых завершен капитальный ремонт</w:t>
            </w:r>
          </w:p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- общее количество объектов, запланированных к завершению капитального ремонта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Перечень основных мероприятий Программы (таблица 2), акты приема-передачи, акты о приемке выполненных работ (</w:t>
            </w:r>
            <w:hyperlink r:id="rId86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КС-2</w:t>
              </w:r>
            </w:hyperlink>
            <w:r>
              <w:rPr>
                <w:sz w:val="15"/>
                <w:szCs w:val="15"/>
              </w:rPr>
              <w:t>), справки о стоимости выполненных работ и затрат (</w:t>
            </w:r>
            <w:hyperlink r:id="rId87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КС-3</w:t>
              </w:r>
            </w:hyperlink>
            <w:r>
              <w:rPr>
                <w:sz w:val="15"/>
                <w:szCs w:val="15"/>
              </w:rPr>
              <w:t>), муниципальные контракты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количество объектов муниципальной собственности, запланированных к предпроектной подготовке и/или непосредственной разработке проектно-сметной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объектов), подготовку и выдачу технических условий и прочее.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Суммарное количество объектов, запланированных к подготовке и /или разработке ПСД в соответствующем году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Протоколы заседаний экспертного совета по бюджету и экономической политике в городе, распоряжение "Об утверждении Порядка определения объема и условий предоставления из городского бюджета субсидий на иные цели муниципальному автономному учреждению "Череповец-Проект", документы, подтверждающие выполнение подготовительного этапа и/или непосредственно разработку ПСД: договора, акты-приемки передачи, акты об оказании услуг, акты о приемке выполненных работ (</w:t>
            </w:r>
            <w:hyperlink r:id="rId88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КС-2</w:t>
              </w:r>
            </w:hyperlink>
            <w:r>
              <w:rPr>
                <w:sz w:val="15"/>
                <w:szCs w:val="15"/>
              </w:rPr>
              <w:t>), справки о стоимости и выполнения работ и затрат (</w:t>
            </w:r>
            <w:hyperlink r:id="rId89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КС-3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МАУ "Череповец-Проект"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количество объектов муниципальной собственности, запланированных к разработке проектно-сметной документации (ПСД) и/или подготовке проекта планировки территории (ППТ) собственными силами в рамках выполнения муниципального задания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Суммарное количество объектов, запланированных к разработке ПСД и/или подготовке ППТ в соответствующем году собственными силами в рамках выполнения муниципального задания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Муниципальное задание, соглашение о порядке и условиях предоставления МАУ "Череповец-Проект" субсидии на финансовое обеспечение выполнения муниципального задания на оказание муниципальных услуг (выполнение работ), отчет о выполнении муниципального задания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МАУ "Череповец-Проект"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bookmarkStart w:id="57" w:name="sub_88"/>
            <w:r>
              <w:rPr>
                <w:sz w:val="15"/>
                <w:szCs w:val="15"/>
              </w:rPr>
              <w:lastRenderedPageBreak/>
              <w:t>8</w:t>
            </w:r>
            <w:bookmarkEnd w:id="57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объектов муниципальной собственности, запланированных к завершению ремонта, в том числе по сферам: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Характеризует количество объектов муниципальной собственности, на которых в текущем году запланировано завершение ремонта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ремонта и работы перешли в стадию "завершения"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Документы, подтверждающие стадию "завершения": акты приема-передачи, акты о приемке выполненных работ (</w:t>
            </w:r>
            <w:hyperlink r:id="rId90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КС-2</w:t>
              </w:r>
            </w:hyperlink>
            <w:r>
              <w:rPr>
                <w:sz w:val="15"/>
                <w:szCs w:val="15"/>
              </w:rPr>
              <w:t>), справки о стоимости выполненных работ и затрат (</w:t>
            </w:r>
            <w:hyperlink r:id="rId91" w:history="1">
              <w:r>
                <w:rPr>
                  <w:rStyle w:val="a4"/>
                  <w:rFonts w:cs="Times New Roman CYR"/>
                  <w:sz w:val="15"/>
                  <w:szCs w:val="15"/>
                </w:rPr>
                <w:t>КС-3</w:t>
              </w:r>
            </w:hyperlink>
            <w:r>
              <w:rPr>
                <w:sz w:val="15"/>
                <w:szCs w:val="15"/>
              </w:rPr>
              <w:t>), муниципальные контракты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</w:t>
            </w:r>
          </w:p>
        </w:tc>
      </w:tr>
      <w:tr w:rsidR="003A6C26">
        <w:tblPrEx>
          <w:tblCellMar>
            <w:top w:w="0" w:type="dxa"/>
            <w:bottom w:w="0" w:type="dxa"/>
          </w:tblCellMar>
        </w:tblPrEx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благоустройство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годовая, за отчетный период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6" w:rsidRDefault="003A6C26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C26" w:rsidRDefault="003A6C26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"УКСиР"".</w:t>
            </w:r>
          </w:p>
        </w:tc>
      </w:tr>
    </w:tbl>
    <w:p w:rsidR="003A6C26" w:rsidRDefault="003A6C26"/>
    <w:p w:rsidR="003A6C26" w:rsidRDefault="003A6C26">
      <w:pPr>
        <w:ind w:firstLine="0"/>
        <w:jc w:val="left"/>
      </w:pPr>
    </w:p>
    <w:sectPr w:rsidR="003A6C26">
      <w:headerReference w:type="default" r:id="rId92"/>
      <w:footerReference w:type="default" r:id="rId9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56" w:rsidRDefault="00A20B56">
      <w:r>
        <w:separator/>
      </w:r>
    </w:p>
  </w:endnote>
  <w:endnote w:type="continuationSeparator" w:id="0">
    <w:p w:rsidR="00A20B56" w:rsidRDefault="00A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A6C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6C26" w:rsidRDefault="003A6C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491F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56" w:rsidRDefault="00A20B56">
      <w:r>
        <w:separator/>
      </w:r>
    </w:p>
  </w:footnote>
  <w:footnote w:type="continuationSeparator" w:id="0">
    <w:p w:rsidR="00A20B56" w:rsidRDefault="00A2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 утверждении муниципальной программы "Осуществление бюджетных…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6" w:rsidRDefault="003A6C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24 октября 2022 г. N 3080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8A"/>
    <w:rsid w:val="003A6C26"/>
    <w:rsid w:val="007C20D2"/>
    <w:rsid w:val="007F348A"/>
    <w:rsid w:val="0094491F"/>
    <w:rsid w:val="00A20B56"/>
    <w:rsid w:val="00F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F43594-4BA2-4A15-BF25-BE9015A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8698041/3" TargetMode="External"/><Relationship Id="rId18" Type="http://schemas.openxmlformats.org/officeDocument/2006/relationships/hyperlink" Target="https://internet.garant.ru/document/redirect/408698041/7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internet.garant.ru/document/redirect/405609031/1000" TargetMode="External"/><Relationship Id="rId21" Type="http://schemas.openxmlformats.org/officeDocument/2006/relationships/image" Target="media/image1.emf"/><Relationship Id="rId34" Type="http://schemas.openxmlformats.org/officeDocument/2006/relationships/footer" Target="footer3.xml"/><Relationship Id="rId42" Type="http://schemas.openxmlformats.org/officeDocument/2006/relationships/hyperlink" Target="https://internet.garant.ru/document/redirect/35765526/103" TargetMode="External"/><Relationship Id="rId47" Type="http://schemas.openxmlformats.org/officeDocument/2006/relationships/hyperlink" Target="https://internet.garant.ru/document/redirect/408698041/8" TargetMode="External"/><Relationship Id="rId50" Type="http://schemas.openxmlformats.org/officeDocument/2006/relationships/header" Target="header7.xml"/><Relationship Id="rId55" Type="http://schemas.openxmlformats.org/officeDocument/2006/relationships/hyperlink" Target="https://internet.garant.ru/document/redirect/408698041/9" TargetMode="External"/><Relationship Id="rId63" Type="http://schemas.openxmlformats.org/officeDocument/2006/relationships/hyperlink" Target="https://internet.garant.ru/document/redirect/35765526/106" TargetMode="External"/><Relationship Id="rId68" Type="http://schemas.openxmlformats.org/officeDocument/2006/relationships/hyperlink" Target="https://internet.garant.ru/document/redirect/408698041/8" TargetMode="External"/><Relationship Id="rId76" Type="http://schemas.openxmlformats.org/officeDocument/2006/relationships/hyperlink" Target="https://internet.garant.ru/document/redirect/408055035/10" TargetMode="External"/><Relationship Id="rId84" Type="http://schemas.openxmlformats.org/officeDocument/2006/relationships/hyperlink" Target="https://internet.garant.ru/document/redirect/12117360/1000" TargetMode="External"/><Relationship Id="rId89" Type="http://schemas.openxmlformats.org/officeDocument/2006/relationships/hyperlink" Target="https://internet.garant.ru/document/redirect/12117360/2000" TargetMode="External"/><Relationship Id="rId7" Type="http://schemas.openxmlformats.org/officeDocument/2006/relationships/hyperlink" Target="https://internet.garant.ru/document/redirect/405543239/0" TargetMode="External"/><Relationship Id="rId71" Type="http://schemas.openxmlformats.org/officeDocument/2006/relationships/header" Target="header13.xml"/><Relationship Id="rId92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0484762/1000" TargetMode="External"/><Relationship Id="rId29" Type="http://schemas.openxmlformats.org/officeDocument/2006/relationships/footer" Target="footer2.xml"/><Relationship Id="rId11" Type="http://schemas.openxmlformats.org/officeDocument/2006/relationships/hyperlink" Target="https://internet.garant.ru/document/redirect/408698041/2" TargetMode="External"/><Relationship Id="rId24" Type="http://schemas.openxmlformats.org/officeDocument/2006/relationships/hyperlink" Target="https://internet.garant.ru/document/redirect/408698041/9" TargetMode="External"/><Relationship Id="rId32" Type="http://schemas.openxmlformats.org/officeDocument/2006/relationships/hyperlink" Target="https://internet.garant.ru/document/redirect/35765526/102" TargetMode="External"/><Relationship Id="rId37" Type="http://schemas.openxmlformats.org/officeDocument/2006/relationships/hyperlink" Target="https://internet.garant.ru/document/redirect/46328206/1000" TargetMode="External"/><Relationship Id="rId40" Type="http://schemas.openxmlformats.org/officeDocument/2006/relationships/hyperlink" Target="https://internet.garant.ru/document/redirect/408698041/8" TargetMode="External"/><Relationship Id="rId45" Type="http://schemas.openxmlformats.org/officeDocument/2006/relationships/header" Target="header6.xml"/><Relationship Id="rId53" Type="http://schemas.openxmlformats.org/officeDocument/2006/relationships/footer" Target="footer8.xml"/><Relationship Id="rId58" Type="http://schemas.openxmlformats.org/officeDocument/2006/relationships/footer" Target="footer9.xml"/><Relationship Id="rId66" Type="http://schemas.openxmlformats.org/officeDocument/2006/relationships/header" Target="header12.xml"/><Relationship Id="rId74" Type="http://schemas.openxmlformats.org/officeDocument/2006/relationships/footer" Target="footer14.xml"/><Relationship Id="rId79" Type="http://schemas.openxmlformats.org/officeDocument/2006/relationships/footer" Target="footer15.xml"/><Relationship Id="rId87" Type="http://schemas.openxmlformats.org/officeDocument/2006/relationships/hyperlink" Target="https://internet.garant.ru/document/redirect/12117360/20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408698041/8" TargetMode="External"/><Relationship Id="rId82" Type="http://schemas.openxmlformats.org/officeDocument/2006/relationships/hyperlink" Target="https://internet.garant.ru/document/redirect/12117360/1000" TargetMode="External"/><Relationship Id="rId90" Type="http://schemas.openxmlformats.org/officeDocument/2006/relationships/hyperlink" Target="https://internet.garant.ru/document/redirect/12117360/100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internet.garant.ru/document/redirect/408698041/9" TargetMode="External"/><Relationship Id="rId14" Type="http://schemas.openxmlformats.org/officeDocument/2006/relationships/hyperlink" Target="https://internet.garant.ru/document/redirect/408698041/9" TargetMode="External"/><Relationship Id="rId22" Type="http://schemas.openxmlformats.org/officeDocument/2006/relationships/image" Target="media/image2.emf"/><Relationship Id="rId27" Type="http://schemas.openxmlformats.org/officeDocument/2006/relationships/footer" Target="footer1.xml"/><Relationship Id="rId30" Type="http://schemas.openxmlformats.org/officeDocument/2006/relationships/hyperlink" Target="https://internet.garant.ru/document/redirect/408698041/8" TargetMode="External"/><Relationship Id="rId35" Type="http://schemas.openxmlformats.org/officeDocument/2006/relationships/header" Target="header4.xml"/><Relationship Id="rId43" Type="http://schemas.openxmlformats.org/officeDocument/2006/relationships/header" Target="header5.xml"/><Relationship Id="rId48" Type="http://schemas.openxmlformats.org/officeDocument/2006/relationships/hyperlink" Target="https://internet.garant.ru/document/redirect/408698041/9" TargetMode="External"/><Relationship Id="rId56" Type="http://schemas.openxmlformats.org/officeDocument/2006/relationships/hyperlink" Target="https://internet.garant.ru/document/redirect/35765526/105" TargetMode="External"/><Relationship Id="rId64" Type="http://schemas.openxmlformats.org/officeDocument/2006/relationships/header" Target="header11.xml"/><Relationship Id="rId69" Type="http://schemas.openxmlformats.org/officeDocument/2006/relationships/hyperlink" Target="https://internet.garant.ru/document/redirect/408698041/9" TargetMode="External"/><Relationship Id="rId77" Type="http://schemas.openxmlformats.org/officeDocument/2006/relationships/hyperlink" Target="https://internet.garant.ru/document/redirect/35763533/108" TargetMode="External"/><Relationship Id="rId8" Type="http://schemas.openxmlformats.org/officeDocument/2006/relationships/hyperlink" Target="https://internet.garant.ru/document/redirect/186367/0" TargetMode="External"/><Relationship Id="rId51" Type="http://schemas.openxmlformats.org/officeDocument/2006/relationships/footer" Target="footer7.xml"/><Relationship Id="rId72" Type="http://schemas.openxmlformats.org/officeDocument/2006/relationships/footer" Target="footer13.xml"/><Relationship Id="rId80" Type="http://schemas.openxmlformats.org/officeDocument/2006/relationships/hyperlink" Target="https://internet.garant.ru/document/redirect/12117360/1000" TargetMode="External"/><Relationship Id="rId85" Type="http://schemas.openxmlformats.org/officeDocument/2006/relationships/hyperlink" Target="https://internet.garant.ru/document/redirect/12117360/2000" TargetMode="External"/><Relationship Id="rId93" Type="http://schemas.openxmlformats.org/officeDocument/2006/relationships/footer" Target="footer16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5765526/999" TargetMode="External"/><Relationship Id="rId17" Type="http://schemas.openxmlformats.org/officeDocument/2006/relationships/hyperlink" Target="https://internet.garant.ru/document/redirect/20484762/0" TargetMode="External"/><Relationship Id="rId25" Type="http://schemas.openxmlformats.org/officeDocument/2006/relationships/hyperlink" Target="https://internet.garant.ru/document/redirect/35765526/101" TargetMode="External"/><Relationship Id="rId33" Type="http://schemas.openxmlformats.org/officeDocument/2006/relationships/header" Target="header3.xml"/><Relationship Id="rId38" Type="http://schemas.openxmlformats.org/officeDocument/2006/relationships/hyperlink" Target="https://internet.garant.ru/document/redirect/402954832/1000" TargetMode="External"/><Relationship Id="rId46" Type="http://schemas.openxmlformats.org/officeDocument/2006/relationships/footer" Target="footer6.xml"/><Relationship Id="rId59" Type="http://schemas.openxmlformats.org/officeDocument/2006/relationships/header" Target="header10.xml"/><Relationship Id="rId67" Type="http://schemas.openxmlformats.org/officeDocument/2006/relationships/footer" Target="footer12.xml"/><Relationship Id="rId20" Type="http://schemas.openxmlformats.org/officeDocument/2006/relationships/hyperlink" Target="https://internet.garant.ru/document/redirect/35765526/20" TargetMode="External"/><Relationship Id="rId41" Type="http://schemas.openxmlformats.org/officeDocument/2006/relationships/hyperlink" Target="https://internet.garant.ru/document/redirect/408698041/9" TargetMode="External"/><Relationship Id="rId54" Type="http://schemas.openxmlformats.org/officeDocument/2006/relationships/hyperlink" Target="https://internet.garant.ru/document/redirect/408698041/8" TargetMode="External"/><Relationship Id="rId62" Type="http://schemas.openxmlformats.org/officeDocument/2006/relationships/hyperlink" Target="https://internet.garant.ru/document/redirect/408698041/9" TargetMode="External"/><Relationship Id="rId70" Type="http://schemas.openxmlformats.org/officeDocument/2006/relationships/hyperlink" Target="https://internet.garant.ru/document/redirect/35765526/107" TargetMode="External"/><Relationship Id="rId75" Type="http://schemas.openxmlformats.org/officeDocument/2006/relationships/hyperlink" Target="https://internet.garant.ru/document/redirect/408055035/9" TargetMode="External"/><Relationship Id="rId83" Type="http://schemas.openxmlformats.org/officeDocument/2006/relationships/hyperlink" Target="https://internet.garant.ru/document/redirect/12117360/2000" TargetMode="External"/><Relationship Id="rId88" Type="http://schemas.openxmlformats.org/officeDocument/2006/relationships/hyperlink" Target="https://internet.garant.ru/document/redirect/12117360/1000" TargetMode="External"/><Relationship Id="rId91" Type="http://schemas.openxmlformats.org/officeDocument/2006/relationships/hyperlink" Target="https://internet.garant.ru/document/redirect/12117360/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35765526/100" TargetMode="External"/><Relationship Id="rId23" Type="http://schemas.openxmlformats.org/officeDocument/2006/relationships/hyperlink" Target="https://internet.garant.ru/document/redirect/408698041/8" TargetMode="External"/><Relationship Id="rId28" Type="http://schemas.openxmlformats.org/officeDocument/2006/relationships/header" Target="header2.xml"/><Relationship Id="rId36" Type="http://schemas.openxmlformats.org/officeDocument/2006/relationships/footer" Target="footer4.xml"/><Relationship Id="rId49" Type="http://schemas.openxmlformats.org/officeDocument/2006/relationships/hyperlink" Target="https://internet.garant.ru/document/redirect/35765526/104" TargetMode="External"/><Relationship Id="rId57" Type="http://schemas.openxmlformats.org/officeDocument/2006/relationships/header" Target="header9.xml"/><Relationship Id="rId10" Type="http://schemas.openxmlformats.org/officeDocument/2006/relationships/hyperlink" Target="https://internet.garant.ru/document/redirect/20337777/9944" TargetMode="External"/><Relationship Id="rId31" Type="http://schemas.openxmlformats.org/officeDocument/2006/relationships/hyperlink" Target="https://internet.garant.ru/document/redirect/408698041/9" TargetMode="External"/><Relationship Id="rId44" Type="http://schemas.openxmlformats.org/officeDocument/2006/relationships/footer" Target="footer5.xml"/><Relationship Id="rId52" Type="http://schemas.openxmlformats.org/officeDocument/2006/relationships/header" Target="header8.xml"/><Relationship Id="rId60" Type="http://schemas.openxmlformats.org/officeDocument/2006/relationships/footer" Target="footer10.xml"/><Relationship Id="rId65" Type="http://schemas.openxmlformats.org/officeDocument/2006/relationships/footer" Target="footer11.xml"/><Relationship Id="rId73" Type="http://schemas.openxmlformats.org/officeDocument/2006/relationships/header" Target="header14.xml"/><Relationship Id="rId78" Type="http://schemas.openxmlformats.org/officeDocument/2006/relationships/header" Target="header15.xml"/><Relationship Id="rId81" Type="http://schemas.openxmlformats.org/officeDocument/2006/relationships/hyperlink" Target="https://internet.garant.ru/document/redirect/12117360/2000" TargetMode="External"/><Relationship Id="rId86" Type="http://schemas.openxmlformats.org/officeDocument/2006/relationships/hyperlink" Target="https://internet.garant.ru/document/redirect/12117360/100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912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16595</Words>
  <Characters>94597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2024-03-19T14:03:00Z</dcterms:created>
  <dcterms:modified xsi:type="dcterms:W3CDTF">2024-03-19T14:03:00Z</dcterms:modified>
</cp:coreProperties>
</file>