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62AAC">
      <w:pPr>
        <w:pStyle w:val="1"/>
      </w:pPr>
      <w:r>
        <w:fldChar w:fldCharType="begin"/>
      </w:r>
      <w:r>
        <w:instrText>HYPERLINK "https://internet.garant.ru/document/redirect/402954834/0"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города Череповца Вологодской области от 22 окт</w:t>
      </w:r>
      <w:r>
        <w:rPr>
          <w:rStyle w:val="a4"/>
          <w:b w:val="0"/>
          <w:bCs w:val="0"/>
        </w:rPr>
        <w:t>ября 2021 г. N 4071 "Об утверждении муниципальной программы "Поддержка и развитие малого и среднего предпринимательства, повышение инвестиционной и туристической привлекательности города Череповца на 2022 - 2026 годы" (с изменениями и дополнениями)</w:t>
      </w:r>
      <w:r>
        <w:fldChar w:fldCharType="end"/>
      </w:r>
    </w:p>
    <w:p w:rsidR="00000000" w:rsidRDefault="00F62AAC">
      <w:pPr>
        <w:pStyle w:val="ab"/>
      </w:pPr>
      <w:r>
        <w:t>С из</w:t>
      </w:r>
      <w:r>
        <w:t>менениями и дополнениями от:</w:t>
      </w:r>
    </w:p>
    <w:p w:rsidR="00000000" w:rsidRDefault="00F62AA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11, 25 октября 2022 г., 28 июля, 8 ноября 2023 г.</w:t>
      </w:r>
    </w:p>
    <w:p w:rsidR="00000000" w:rsidRDefault="00F62AAC"/>
    <w:p w:rsidR="00000000" w:rsidRDefault="00F62AAC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</w:t>
      </w:r>
      <w:r>
        <w:t xml:space="preserve">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</w:t>
      </w:r>
      <w:r>
        <w:t>оценки эффективности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000000" w:rsidRDefault="00F62AAC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"Поддержка и развитие малого и среднего пр</w:t>
      </w:r>
      <w:r>
        <w:t>едпринимательства, повышение инвестиционной и туристической привлекательности города Череповца на 2022 - 2026 годы" (прилагается).</w:t>
      </w:r>
    </w:p>
    <w:p w:rsidR="00000000" w:rsidRDefault="00F62AAC">
      <w:bookmarkStart w:id="2" w:name="sub_2"/>
      <w:bookmarkEnd w:id="1"/>
      <w:r>
        <w:t>2. Признать утратившими силу постановления мэрии города от:</w:t>
      </w:r>
    </w:p>
    <w:bookmarkStart w:id="3" w:name="sub_201"/>
    <w:bookmarkEnd w:id="2"/>
    <w:p w:rsidR="00000000" w:rsidRDefault="00F62AAC">
      <w:r>
        <w:fldChar w:fldCharType="begin"/>
      </w:r>
      <w:r>
        <w:instrText>HYPERLINK "https://internet.garant.ru/docum</w:instrText>
      </w:r>
      <w:r>
        <w:instrText>ent/redirect/72862360/0"</w:instrText>
      </w:r>
      <w:r>
        <w:fldChar w:fldCharType="separate"/>
      </w:r>
      <w:r>
        <w:rPr>
          <w:rStyle w:val="a4"/>
        </w:rPr>
        <w:t>14.10.2019 N 4879</w:t>
      </w:r>
      <w:r>
        <w:fldChar w:fldCharType="end"/>
      </w:r>
      <w:r>
        <w:t xml:space="preserve"> "Об утверждении муниципальной программы "Поддержка и развитие малого и среднего предпринимательства, повышение инвестиционной привлекательности города Череповца на 2020 - 2024 годы";</w:t>
      </w:r>
    </w:p>
    <w:bookmarkStart w:id="4" w:name="sub_202"/>
    <w:bookmarkEnd w:id="3"/>
    <w:p w:rsidR="00000000" w:rsidRDefault="00F62AAC">
      <w:r>
        <w:fldChar w:fldCharType="begin"/>
      </w:r>
      <w:r>
        <w:instrText>HYPERLINK "htt</w:instrText>
      </w:r>
      <w:r>
        <w:instrText>ps://internet.garant.ru/document/redirect/72981228/0"</w:instrText>
      </w:r>
      <w:r>
        <w:fldChar w:fldCharType="separate"/>
      </w:r>
      <w:r>
        <w:rPr>
          <w:rStyle w:val="a4"/>
        </w:rPr>
        <w:t>08.11.2019 N 5367</w:t>
      </w:r>
      <w:r>
        <w:fldChar w:fldCharType="end"/>
      </w:r>
      <w:r>
        <w:t xml:space="preserve"> "О внесении изменения в постановление мэрии города от 14.10.2019 N 4879";</w:t>
      </w:r>
    </w:p>
    <w:bookmarkStart w:id="5" w:name="sub_203"/>
    <w:bookmarkEnd w:id="4"/>
    <w:p w:rsidR="00000000" w:rsidRDefault="00F62AAC">
      <w:r>
        <w:fldChar w:fldCharType="begin"/>
      </w:r>
      <w:r>
        <w:instrText>HYPERLINK "https://internet.garant.ru/document/redirect/73372119/0"</w:instrText>
      </w:r>
      <w:r>
        <w:fldChar w:fldCharType="separate"/>
      </w:r>
      <w:r>
        <w:rPr>
          <w:rStyle w:val="a4"/>
        </w:rPr>
        <w:t>30.12.2019 N 6299</w:t>
      </w:r>
      <w:r>
        <w:fldChar w:fldCharType="end"/>
      </w:r>
      <w:r>
        <w:t xml:space="preserve"> "О вне</w:t>
      </w:r>
      <w:r>
        <w:t>сении изменения в постановление мэрии города от 14.10.2019 N 4879";</w:t>
      </w:r>
    </w:p>
    <w:bookmarkStart w:id="6" w:name="sub_204"/>
    <w:bookmarkEnd w:id="5"/>
    <w:p w:rsidR="00000000" w:rsidRDefault="00F62AAC">
      <w:r>
        <w:fldChar w:fldCharType="begin"/>
      </w:r>
      <w:r>
        <w:instrText>HYPERLINK "https://internet.garant.ru/document/redirect/73860324/0"</w:instrText>
      </w:r>
      <w:r>
        <w:fldChar w:fldCharType="separate"/>
      </w:r>
      <w:r>
        <w:rPr>
          <w:rStyle w:val="a4"/>
        </w:rPr>
        <w:t>08.04.2020 N 1463</w:t>
      </w:r>
      <w:r>
        <w:fldChar w:fldCharType="end"/>
      </w:r>
      <w:r>
        <w:t xml:space="preserve"> "О внесении изменения в постановление мэрии города от 14.10.2019 N 4879";</w:t>
      </w:r>
    </w:p>
    <w:bookmarkStart w:id="7" w:name="sub_205"/>
    <w:bookmarkEnd w:id="6"/>
    <w:p w:rsidR="00000000" w:rsidRDefault="00F62AAC">
      <w:r>
        <w:fldChar w:fldCharType="begin"/>
      </w:r>
      <w:r>
        <w:instrText>HYPERLINK "https://internet.garant.ru/document/redirect/73999544/0"</w:instrText>
      </w:r>
      <w:r>
        <w:fldChar w:fldCharType="separate"/>
      </w:r>
      <w:r>
        <w:rPr>
          <w:rStyle w:val="a4"/>
        </w:rPr>
        <w:t>08.05.2020 N 1868</w:t>
      </w:r>
      <w:r>
        <w:fldChar w:fldCharType="end"/>
      </w:r>
      <w:r>
        <w:t xml:space="preserve"> "О внесении изменения в постановление мэрии города от 14.10.2019 N 4879";</w:t>
      </w:r>
    </w:p>
    <w:bookmarkStart w:id="8" w:name="sub_206"/>
    <w:bookmarkEnd w:id="7"/>
    <w:p w:rsidR="00000000" w:rsidRDefault="00F62AAC">
      <w:r>
        <w:fldChar w:fldCharType="begin"/>
      </w:r>
      <w:r>
        <w:instrText>HYPERLINK "https://internet.garant.ru/document/redirect/74404568/0"</w:instrText>
      </w:r>
      <w:r>
        <w:fldChar w:fldCharType="separate"/>
      </w:r>
      <w:r>
        <w:rPr>
          <w:rStyle w:val="a4"/>
        </w:rPr>
        <w:t xml:space="preserve">20.07.2020 </w:t>
      </w:r>
      <w:r>
        <w:rPr>
          <w:rStyle w:val="a4"/>
        </w:rPr>
        <w:t>N 2925</w:t>
      </w:r>
      <w:r>
        <w:fldChar w:fldCharType="end"/>
      </w:r>
      <w:r>
        <w:t xml:space="preserve"> "О внесении изменения в постановление мэрии города от 14.10.2019 N 4879";</w:t>
      </w:r>
    </w:p>
    <w:bookmarkStart w:id="9" w:name="sub_207"/>
    <w:bookmarkEnd w:id="8"/>
    <w:p w:rsidR="00000000" w:rsidRDefault="00F62AAC">
      <w:r>
        <w:fldChar w:fldCharType="begin"/>
      </w:r>
      <w:r>
        <w:instrText>HYPERLINK "https://internet.garant.ru/document/redirect/74858711/0"</w:instrText>
      </w:r>
      <w:r>
        <w:fldChar w:fldCharType="separate"/>
      </w:r>
      <w:r>
        <w:rPr>
          <w:rStyle w:val="a4"/>
        </w:rPr>
        <w:t>02.11.2020 N 4477</w:t>
      </w:r>
      <w:r>
        <w:fldChar w:fldCharType="end"/>
      </w:r>
      <w:r>
        <w:t xml:space="preserve"> "О внесении изменения в постановление мэрии города от 14.10.2019 N 487</w:t>
      </w:r>
      <w:r>
        <w:t>9";</w:t>
      </w:r>
    </w:p>
    <w:bookmarkStart w:id="10" w:name="sub_208"/>
    <w:bookmarkEnd w:id="9"/>
    <w:p w:rsidR="00000000" w:rsidRDefault="00F62AAC">
      <w:r>
        <w:fldChar w:fldCharType="begin"/>
      </w:r>
      <w:r>
        <w:instrText>HYPERLINK "https://internet.garant.ru/document/redirect/74995115/0"</w:instrText>
      </w:r>
      <w:r>
        <w:fldChar w:fldCharType="separate"/>
      </w:r>
      <w:r>
        <w:rPr>
          <w:rStyle w:val="a4"/>
        </w:rPr>
        <w:t>03.12.2020 N 4959</w:t>
      </w:r>
      <w:r>
        <w:fldChar w:fldCharType="end"/>
      </w:r>
      <w:r>
        <w:t xml:space="preserve"> "О внесении изменения в постановление мэрии города от 02.11.2020 N 4477"</w:t>
      </w:r>
    </w:p>
    <w:bookmarkStart w:id="11" w:name="sub_209"/>
    <w:bookmarkEnd w:id="10"/>
    <w:p w:rsidR="00000000" w:rsidRDefault="00F62AAC">
      <w:r>
        <w:fldChar w:fldCharType="begin"/>
      </w:r>
      <w:r>
        <w:instrText>HYPERLINK "https://internet.garant.ru/document/redirect/7506188</w:instrText>
      </w:r>
      <w:r>
        <w:instrText>2/0"</w:instrText>
      </w:r>
      <w:r>
        <w:fldChar w:fldCharType="separate"/>
      </w:r>
      <w:r>
        <w:rPr>
          <w:rStyle w:val="a4"/>
        </w:rPr>
        <w:t>16.12.2020 N 5185</w:t>
      </w:r>
      <w:r>
        <w:fldChar w:fldCharType="end"/>
      </w:r>
      <w:r>
        <w:t xml:space="preserve"> "О внесении изменения в постановление мэрии города от 14.10.2019 N 4879";</w:t>
      </w:r>
    </w:p>
    <w:bookmarkStart w:id="12" w:name="sub_210"/>
    <w:bookmarkEnd w:id="11"/>
    <w:p w:rsidR="00000000" w:rsidRDefault="00F62AAC">
      <w:r>
        <w:fldChar w:fldCharType="begin"/>
      </w:r>
      <w:r>
        <w:instrText>HYPERLINK "https://internet.garant.ru/document/redirect/400142528/0"</w:instrText>
      </w:r>
      <w:r>
        <w:fldChar w:fldCharType="separate"/>
      </w:r>
      <w:r>
        <w:rPr>
          <w:rStyle w:val="a4"/>
        </w:rPr>
        <w:t>26.12.2020 N 5503</w:t>
      </w:r>
      <w:r>
        <w:fldChar w:fldCharType="end"/>
      </w:r>
      <w:r>
        <w:t xml:space="preserve"> "О внесении изменения в постановление мэрии города от </w:t>
      </w:r>
      <w:r>
        <w:t>14.10.2019 N 4879";</w:t>
      </w:r>
    </w:p>
    <w:bookmarkStart w:id="13" w:name="sub_211"/>
    <w:bookmarkEnd w:id="12"/>
    <w:p w:rsidR="00000000" w:rsidRDefault="00F62AAC">
      <w:r>
        <w:fldChar w:fldCharType="begin"/>
      </w:r>
      <w:r>
        <w:instrText>HYPERLINK "https://internet.garant.ru/document/redirect/400535155/0"</w:instrText>
      </w:r>
      <w:r>
        <w:fldChar w:fldCharType="separate"/>
      </w:r>
      <w:r>
        <w:rPr>
          <w:rStyle w:val="a4"/>
        </w:rPr>
        <w:t>01.04.2021 N 1421</w:t>
      </w:r>
      <w:r>
        <w:fldChar w:fldCharType="end"/>
      </w:r>
      <w:r>
        <w:t xml:space="preserve"> "О внесении изменения в постановление мэрии города от 14.10.2019 N 4879";</w:t>
      </w:r>
    </w:p>
    <w:bookmarkStart w:id="14" w:name="sub_212"/>
    <w:bookmarkEnd w:id="13"/>
    <w:p w:rsidR="00000000" w:rsidRDefault="00F62AAC">
      <w:r>
        <w:fldChar w:fldCharType="begin"/>
      </w:r>
      <w:r>
        <w:instrText>HYPERLINK "https://internet.garant.ru/documen</w:instrText>
      </w:r>
      <w:r>
        <w:instrText>t/redirect/400718713/0"</w:instrText>
      </w:r>
      <w:r>
        <w:fldChar w:fldCharType="separate"/>
      </w:r>
      <w:r>
        <w:rPr>
          <w:rStyle w:val="a4"/>
        </w:rPr>
        <w:t>30.04.2021 N 1870</w:t>
      </w:r>
      <w:r>
        <w:fldChar w:fldCharType="end"/>
      </w:r>
      <w:r>
        <w:t xml:space="preserve"> "О внесении изменения в постановление мэрии города от 14.10.2019 N 4879".</w:t>
      </w:r>
    </w:p>
    <w:p w:rsidR="00000000" w:rsidRDefault="00F62AAC">
      <w:bookmarkStart w:id="15" w:name="sub_3"/>
      <w:bookmarkEnd w:id="14"/>
      <w:r>
        <w:t>3. Настоящее постановление вступает в силу с 1 января 2022 года.</w:t>
      </w:r>
    </w:p>
    <w:p w:rsidR="00000000" w:rsidRDefault="00F62AAC">
      <w:bookmarkStart w:id="16" w:name="sub_4"/>
      <w:bookmarkEnd w:id="15"/>
      <w:r>
        <w:t xml:space="preserve">4. Контроль за исполнением постановления возложить </w:t>
      </w:r>
      <w:r>
        <w:t>на первого заместителя мэра города.</w:t>
      </w:r>
    </w:p>
    <w:p w:rsidR="00000000" w:rsidRDefault="00F62AAC">
      <w:bookmarkStart w:id="17" w:name="sub_5"/>
      <w:bookmarkEnd w:id="16"/>
      <w:r>
        <w:t xml:space="preserve">5. Постановление подлежит размещению на </w:t>
      </w:r>
      <w:hyperlink r:id="rId9" w:history="1">
        <w:r>
          <w:rPr>
            <w:rStyle w:val="a4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17"/>
    <w:p w:rsidR="00000000" w:rsidRDefault="00F62AA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2AAC">
            <w:pPr>
              <w:pStyle w:val="ac"/>
            </w:pPr>
            <w:r>
              <w:t>Мэр города В.Е.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2AAC">
            <w:pPr>
              <w:pStyle w:val="aa"/>
              <w:jc w:val="right"/>
            </w:pPr>
            <w:r>
              <w:t>Германов</w:t>
            </w:r>
          </w:p>
        </w:tc>
      </w:tr>
    </w:tbl>
    <w:p w:rsidR="00000000" w:rsidRDefault="00F62AAC"/>
    <w:p w:rsidR="00000000" w:rsidRDefault="00F62AAC">
      <w:pPr>
        <w:ind w:firstLine="0"/>
        <w:jc w:val="right"/>
      </w:pPr>
      <w:bookmarkStart w:id="18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мэрии города</w:t>
      </w:r>
      <w:r>
        <w:rPr>
          <w:rStyle w:val="a3"/>
        </w:rPr>
        <w:br/>
        <w:t>от 22.10.2021 N 4071</w:t>
      </w:r>
    </w:p>
    <w:bookmarkEnd w:id="18"/>
    <w:p w:rsidR="00000000" w:rsidRDefault="00F62AAC"/>
    <w:p w:rsidR="00000000" w:rsidRDefault="00F62AAC">
      <w:pPr>
        <w:pStyle w:val="1"/>
      </w:pPr>
      <w:r>
        <w:t>Муниципальная программа</w:t>
      </w:r>
      <w:r>
        <w:br/>
        <w:t>"Поддержка и развитие малого и среднего предпринимательства, повышение инвестиционной и туристической привлекательности города Череп</w:t>
      </w:r>
      <w:r>
        <w:t>овца на 2022 - 2026 годы"</w:t>
      </w:r>
    </w:p>
    <w:p w:rsidR="00000000" w:rsidRDefault="00F62AAC">
      <w:pPr>
        <w:pStyle w:val="ab"/>
      </w:pPr>
      <w:r>
        <w:t>С изменениями и дополнениями от:</w:t>
      </w:r>
    </w:p>
    <w:p w:rsidR="00000000" w:rsidRDefault="00F62AA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11, 25 октября 2022 г., 28 июля, 8 ноября 2023 г.</w:t>
      </w:r>
    </w:p>
    <w:p w:rsidR="00000000" w:rsidRDefault="00F62AAC"/>
    <w:p w:rsidR="00000000" w:rsidRDefault="00F62AAC">
      <w:r>
        <w:t>Ответственный исполнитель: финансовое управление мэрии города Череповца (далее - финансовое управление мэрии).</w:t>
      </w:r>
    </w:p>
    <w:p w:rsidR="00000000" w:rsidRDefault="00F62AAC">
      <w:r>
        <w:t>Дата составления проект</w:t>
      </w:r>
      <w:r>
        <w:t>а программы: август 2021 года.</w:t>
      </w:r>
    </w:p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4141"/>
        <w:gridCol w:w="3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lastRenderedPageBreak/>
              <w:t>Непосредственные исполнители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Телефон, 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Заместитель мэра города, начальник финансового управления мэрии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Гуркина Александра Валентиновна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</w:pPr>
            <w:r>
              <w:t>тел./факс (8202) 77-11-50,</w:t>
            </w:r>
          </w:p>
          <w:p w:rsidR="00000000" w:rsidRDefault="00F62AAC">
            <w:pPr>
              <w:pStyle w:val="ac"/>
            </w:pPr>
            <w:r>
              <w:t>finupr@cherepovetscity.ru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Начальник отдела планирования и анализа расходов хозяйственного комплекса и займов финансового управления мэрии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Кудряшова Екатерина Александровна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</w:pPr>
            <w:r>
              <w:t>тел. 89217175418,</w:t>
            </w:r>
          </w:p>
          <w:p w:rsidR="00000000" w:rsidRDefault="00F62AAC">
            <w:pPr>
              <w:pStyle w:val="ac"/>
            </w:pPr>
            <w:r>
              <w:t>kudryashovaea@cherepovetscity.ru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Директор Автономной некоммерческой организации поддержки предпринимательства "Агентство Городского Развития" - организации, входящей в инфраструктуру поддержки и развития малого и среднего предпринимательства города Череповца, участника программы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 xml:space="preserve">Андреева </w:t>
            </w:r>
            <w:r>
              <w:t>Оксана Рудольфовна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</w:pPr>
            <w:r>
              <w:t>20-19-28,</w:t>
            </w:r>
          </w:p>
          <w:p w:rsidR="00000000" w:rsidRDefault="00F62AAC">
            <w:pPr>
              <w:pStyle w:val="ac"/>
            </w:pPr>
            <w:r>
              <w:t>or@agr-city.ru</w:t>
            </w:r>
          </w:p>
        </w:tc>
      </w:tr>
    </w:tbl>
    <w:p w:rsidR="00000000" w:rsidRDefault="00F62AAC">
      <w:pPr>
        <w:ind w:firstLine="0"/>
        <w:jc w:val="left"/>
        <w:rPr>
          <w:rFonts w:ascii="Arial" w:hAnsi="Arial" w:cs="Arial"/>
        </w:rPr>
        <w:sectPr w:rsidR="00000000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62AAC"/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всту</w:t>
      </w:r>
      <w:r>
        <w:rPr>
          <w:shd w:val="clear" w:color="auto" w:fill="F0F0F0"/>
        </w:rPr>
        <w:t xml:space="preserve">пают в силу в соответствии с </w:t>
      </w:r>
      <w:hyperlink r:id="rId15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pStyle w:val="1"/>
      </w:pPr>
      <w:r>
        <w:t>Паспорт</w:t>
      </w:r>
      <w:r>
        <w:br/>
        <w:t>муниципальной программы "Поддержка и разви</w:t>
      </w:r>
      <w:r>
        <w:t>тие малого и среднего предпринимательства, повышение инвестиционной и туристической привлекательности города Череповца на 2022 - 2026 годы" (далее - муниципальная программа, программа)</w:t>
      </w:r>
    </w:p>
    <w:p w:rsidR="00000000" w:rsidRDefault="00F62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9"/>
        <w:gridCol w:w="6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</w:t>
            </w:r>
            <w:r>
              <w:rPr>
                <w:sz w:val="22"/>
                <w:szCs w:val="22"/>
              </w:rPr>
              <w:t>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города, комитет по управлению имуществом города (далее - КУИ), Автономная некоммерческая организация поддержки предпринимательства Агентство Городского Развит</w:t>
            </w:r>
            <w:r>
              <w:rPr>
                <w:sz w:val="22"/>
                <w:szCs w:val="22"/>
              </w:rPr>
              <w:t>ия (далее - АНО АГР, Агентство Городского Развития), контрольно-правовое управление мэрии (далее - КПУ)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благоприятных условий для развития субъектов малого и среднего предпринимательства, повышение инвестиционной и ту</w:t>
            </w:r>
            <w:r>
              <w:rPr>
                <w:sz w:val="22"/>
                <w:szCs w:val="22"/>
              </w:rPr>
              <w:t>ристической привлекательности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Обеспечение доступности инфраструктуры поддержки малого и среднего предпринимательства.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Содействие развитию действующих субъектов малого и среднего предпринимательства и появлению н</w:t>
            </w:r>
            <w:r>
              <w:rPr>
                <w:sz w:val="22"/>
                <w:szCs w:val="22"/>
              </w:rPr>
              <w:t>овых субъектов малого и среднего предпринимательства.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Стимулирование к расширению рынков сбыта, повышению конкурентоспособности субъектов малого и среднего предпринимательства.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Привлечение инвестиций в экономику города.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Содействие в реализации инв</w:t>
            </w:r>
            <w:r>
              <w:rPr>
                <w:sz w:val="22"/>
                <w:szCs w:val="22"/>
              </w:rPr>
              <w:t>естиционных проектов.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Формирование положительного инвестиционного и туристического имиджа города.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Снижение административных барьеров, повышение качества муниципального регулирования в сфере малого и среднего предпринимательства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Развитие внутреннег</w:t>
            </w:r>
            <w:r>
              <w:rPr>
                <w:sz w:val="22"/>
                <w:szCs w:val="22"/>
              </w:rPr>
              <w:t>о и въездного туризма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Количество мероприятий, направленных на развитие предпринимательства, инвестиционного и туристического потенциала.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Количество участников мероприятий, направленных на развитие предпринимательства, инвестиционного и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туристического потенциала.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Количество оказанных консультаций и услуг, в том числе для туристов.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Количество новых субъектов малого и среднего предпри</w:t>
            </w:r>
            <w:r>
              <w:rPr>
                <w:sz w:val="22"/>
                <w:szCs w:val="22"/>
              </w:rPr>
              <w:t>нимательства, зарегистрированных гражданами, получившими поддержку.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Количество информационных сообщений в СМИ о мероприятиях органов местного самоуправления г. Череповца </w:t>
            </w:r>
            <w:r>
              <w:rPr>
                <w:sz w:val="22"/>
                <w:szCs w:val="22"/>
              </w:rPr>
              <w:lastRenderedPageBreak/>
              <w:t>по развитию малого и среднего предпринимательства, туристической и инвестиционной п</w:t>
            </w:r>
            <w:r>
              <w:rPr>
                <w:sz w:val="22"/>
                <w:szCs w:val="22"/>
              </w:rPr>
              <w:t>ривлекательности.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Объем инвестиций.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Количество резидентов территории опережающего социально-экономического развития (далее - ТОСЭР).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Количество инвестиционных проектов, принятых к реализации на инвестиционном совете мэрии города Череповца.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Коли</w:t>
            </w:r>
            <w:r>
              <w:rPr>
                <w:sz w:val="22"/>
                <w:szCs w:val="22"/>
              </w:rPr>
              <w:t>чество предлагаемых городом инвестиционных площадок.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Количество вновь созданных рабочих мест.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Оценка субъектами малого и среднего предпринимательства комфортности ведения бизнеса в городе.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Увеличение количества объектов имущества, земельных уча</w:t>
            </w:r>
            <w:r>
              <w:rPr>
                <w:sz w:val="22"/>
                <w:szCs w:val="22"/>
              </w:rPr>
              <w:t>стков в Перечне муниципального имущества, предназначенного для предоставления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</w:t>
            </w:r>
            <w:r>
              <w:rPr>
                <w:sz w:val="22"/>
                <w:szCs w:val="22"/>
              </w:rPr>
              <w:t>льный доход", а также организациям, образующим инфраструктуру поддержки субъектов малого и среднего предпринимательства.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Место в рейтинге муниципальных образований Вологодской области по качеству проведения ОРВ и экспертизы МПА.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Количество баз данн</w:t>
            </w:r>
            <w:r>
              <w:rPr>
                <w:sz w:val="22"/>
                <w:szCs w:val="22"/>
              </w:rPr>
              <w:t>ых, используемых для разработки анализов и прогнозов в сфере развития малого и среднего предпринимательства и инвестиционного потенциала.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Количество туристов, посетивших 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Реализуется в период с 2022 по 2026 годы в один этап. Промежуточные итоги подводятся 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финансового обеспечения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финансирование на реализацию муниципальной программы составит 156 041,1 тыс. руб., в том числе: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 г. - 31 744,8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 г. - 29 859,6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 г. - 31 478,9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 г. - 31 478,9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 г. - 31 478,9 тыс. руб.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налоговых расходов за счет средств городского бюджета (оценка) - 3 065,0 тыс. руб., в том числ</w:t>
            </w:r>
            <w:r>
              <w:rPr>
                <w:sz w:val="22"/>
                <w:szCs w:val="22"/>
              </w:rPr>
              <w:t>е: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- 613,0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- 613,0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- 613,0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- 613,0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 - 613,0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муниципальной программы за счет собственных средств городского бюджета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реализацию программы составит 132 876,1 тыс. руб., в том числе по годам реализации: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 г. - 27 145,8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 г. - 25 240,6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 г. - 26 829,9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 г. - 26 829,9 тыс. руб.,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 г. - 26 829,9 т</w:t>
            </w:r>
            <w:r>
              <w:rPr>
                <w:sz w:val="22"/>
                <w:szCs w:val="22"/>
              </w:rPr>
              <w:t>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Количественные показатели конечного результата: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Количество мероприятий, направленных на развитие </w:t>
            </w:r>
            <w:r>
              <w:rPr>
                <w:sz w:val="22"/>
                <w:szCs w:val="22"/>
              </w:rPr>
              <w:lastRenderedPageBreak/>
              <w:t>предпринимательства, инвестиционного и туристического потенциала будет составлять ежегодно</w:t>
            </w:r>
            <w:r>
              <w:rPr>
                <w:sz w:val="22"/>
                <w:szCs w:val="22"/>
              </w:rPr>
              <w:t xml:space="preserve"> не менее 350 единиц к 2026 году.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Количество участников мероприятий, направленных на развитие предпринимательства, инвестиционного и туристического потенциала, будет составлять ежегодно не менее 2 000 единиц к 2026 году.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Количество оказанных консульт</w:t>
            </w:r>
            <w:r>
              <w:rPr>
                <w:sz w:val="22"/>
                <w:szCs w:val="22"/>
              </w:rPr>
              <w:t>аций и услуг к 2026 году - не менее 2 960 единиц в год, в том числе для туристов не менее 500 в год.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 2026 году количество новых субъектов малого и среднего предпринимательства, зарегистрированных гражданами, получившими поддержку, должно составить 190</w:t>
            </w:r>
            <w:r>
              <w:rPr>
                <w:sz w:val="22"/>
                <w:szCs w:val="22"/>
              </w:rPr>
              <w:t xml:space="preserve"> единиц.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Количество информационных сообщений в СМИ о мероприятиях органов местного самоуправления г. Череповца по развитию малого и среднего предпринимательства, туристической и инвестиционной привлекательности должно составить ежегодно не менее 1 500 е</w:t>
            </w:r>
            <w:r>
              <w:rPr>
                <w:sz w:val="22"/>
                <w:szCs w:val="22"/>
              </w:rPr>
              <w:t>диниц к 2026 году.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Суммарный объем инвестиций должен составить не менее 3 205,0 млн рублей к 2026 году.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Суммарное количество инвестиционных проектов, принятых к реализации на инвестиционном совете мэрии города Череповца должно составить не менее 67 е</w:t>
            </w:r>
            <w:r>
              <w:rPr>
                <w:sz w:val="22"/>
                <w:szCs w:val="22"/>
              </w:rPr>
              <w:t>диниц к 2026 году.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Количество предлагаемых городом инвестиционных площадок должно составить не менее 50 ед. к 2026 году.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Ежегодное увелич</w:t>
            </w:r>
            <w:r>
              <w:rPr>
                <w:sz w:val="22"/>
                <w:szCs w:val="22"/>
              </w:rPr>
              <w:t>ение в период до 2026 года количества объектов имущества, земельных участков в Перечне муниципального имущества, предназначенного для предоставления субъектам малого и среднего предпринимательства, физическим лицам, не являющимся индивидуальными предприним</w:t>
            </w:r>
            <w:r>
              <w:rPr>
                <w:sz w:val="22"/>
                <w:szCs w:val="22"/>
              </w:rPr>
              <w:t>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предпринимательства, должно составить не менее 10%.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Место в рейтинге муниципальны</w:t>
            </w:r>
            <w:r>
              <w:rPr>
                <w:sz w:val="22"/>
                <w:szCs w:val="22"/>
              </w:rPr>
              <w:t>х образований Вологодской области по качеству проведения ОРВ и экспертизы МПА в период до 2026 года должно быть не ниже второго.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Количество баз данных, используемых для проведения аналитической работы и формирования прогнозов в сфере развития малого и </w:t>
            </w:r>
            <w:r>
              <w:rPr>
                <w:sz w:val="22"/>
                <w:szCs w:val="22"/>
              </w:rPr>
              <w:t>среднего предпринимательства и инвестиционного потенциала, должно составлять не менее 1 ед. в год к 2026 году.</w:t>
            </w:r>
          </w:p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Количество туристов, посетивших город, к 2026 году составит 110 тыс. человек за год</w:t>
            </w:r>
          </w:p>
        </w:tc>
      </w:tr>
    </w:tbl>
    <w:p w:rsidR="00000000" w:rsidRDefault="00F62AAC"/>
    <w:p w:rsidR="00000000" w:rsidRDefault="00F62AAC">
      <w:pPr>
        <w:pStyle w:val="1"/>
      </w:pPr>
      <w:bookmarkStart w:id="20" w:name="sub_7"/>
      <w:r>
        <w:t>1. Общая характеристика сферы реализации муниципал</w:t>
      </w:r>
      <w:r>
        <w:t>ьной программы, текущее состояние, основные проблемы и прогноз развития</w:t>
      </w:r>
    </w:p>
    <w:bookmarkEnd w:id="20"/>
    <w:p w:rsidR="00000000" w:rsidRDefault="00F62AAC"/>
    <w:p w:rsidR="00000000" w:rsidRDefault="00F62AAC">
      <w:r>
        <w:t>Город Череповец, являясь в настоящее время моногородом, активно решает одну из важнейших экономических задач территории - уход от монозависимости, а значит, создание таких услови</w:t>
      </w:r>
      <w:r>
        <w:t xml:space="preserve">й, при которых возможны появление новых субъектов малого и среднего </w:t>
      </w:r>
      <w:r>
        <w:lastRenderedPageBreak/>
        <w:t>предпринимательства (далее - МСП, малого и среднего предпринимательства), реализация инвестиционных проектов разной величины на территории города, развитие бизнесов, создающих комфортную г</w:t>
      </w:r>
      <w:r>
        <w:t>ородскую среду для жителей города и привлекательную для приезжих и туристов. Сегодня, когда города и регионы конкурируют между собой по инвестиционной привлекательности, важно приложить максимум консолидированных усилий по созданию конкурентных преимуществ</w:t>
      </w:r>
      <w:r>
        <w:t>. Меры поддержки бизнеса и инвесторов играют здесь одну из ключевых ролей. Муниципальная программа задает ориентиры по направлениям развития инвестиционной, туристической и предпринимательской деятельности в г. Череповце, служит основой для координации дея</w:t>
      </w:r>
      <w:r>
        <w:t>тельности органов местного самоуправления, организаций, ответственных за привлечение инвестиций в город, институтов развития и предпринимательского сообщества города при реализации инвестиционной политики и развитии предпринимательства.</w:t>
      </w:r>
    </w:p>
    <w:p w:rsidR="00000000" w:rsidRDefault="00F62AAC">
      <w:r>
        <w:t>Малое и среднее пре</w:t>
      </w:r>
      <w:r>
        <w:t>дпринимательство - неотъемлемый элемент современной рыночной системы хозяйствования, без которого экономика и общество в целом не могут устойчиво функционировать и стабильно развиваться. Оно обеспечивает укрепление рыночных отношений. По своему экономическ</w:t>
      </w:r>
      <w:r>
        <w:t>ому положению и условиям жизни предприниматели близки к большей части населения и составляют основу среднего класса, являющегося гарантом социальной и политической стабильности общества. Малое и среднее предпринимательство создает новые рабочие места, наиб</w:t>
      </w:r>
      <w:r>
        <w:t>олее динамично осваивает новые виды продукции и экономические ниши, развивается в отраслях, которые не занимает крупный бизнес.</w:t>
      </w:r>
    </w:p>
    <w:p w:rsidR="00000000" w:rsidRDefault="00F62AAC">
      <w:r>
        <w:t xml:space="preserve">Предпринимательство способствует становлению рыночной структуры экономики, формированию налогооблагаемой базы для бюджетов всех </w:t>
      </w:r>
      <w:r>
        <w:t>уровней, увеличению занятости и доходов населения, насыщению рынка разнообразными товарами и услугами, обеспечению экономического роста в городе, а также положительно влияет на преодоление кризисных явлений и решение социальных проблем общества.</w:t>
      </w:r>
    </w:p>
    <w:p w:rsidR="00000000" w:rsidRDefault="00F62AAC">
      <w:r>
        <w:t xml:space="preserve">По данным </w:t>
      </w:r>
      <w:r>
        <w:t>Единого реестра субъектов малого и среднего предпринимательства в 2020 году в Череповце зарегистрировано 15548 субъектов МСП.</w:t>
      </w:r>
    </w:p>
    <w:p w:rsidR="00000000" w:rsidRDefault="00F62AAC">
      <w:r>
        <w:t>Динамику развития сектора МСП характеризуют следующие показатели:</w:t>
      </w:r>
    </w:p>
    <w:p w:rsidR="00000000" w:rsidRDefault="00F62AAC"/>
    <w:p w:rsidR="00000000" w:rsidRDefault="00F62AAC">
      <w:pPr>
        <w:pStyle w:val="1"/>
      </w:pPr>
      <w:bookmarkStart w:id="21" w:name="sub_16"/>
      <w:r>
        <w:t>Таблица 1. Динамика показателей, характеризующих сектор М</w:t>
      </w:r>
      <w:r>
        <w:t>СП</w:t>
      </w:r>
    </w:p>
    <w:bookmarkEnd w:id="21"/>
    <w:p w:rsidR="00000000" w:rsidRDefault="00F62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344"/>
        <w:gridCol w:w="1344"/>
        <w:gridCol w:w="1210"/>
        <w:gridCol w:w="1344"/>
        <w:gridCol w:w="1344"/>
        <w:gridCol w:w="1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 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 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 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 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 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субъектов МСП, ед.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9 269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10 799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13 315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16 514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15 548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15 000</w:t>
            </w:r>
          </w:p>
        </w:tc>
      </w:tr>
    </w:tbl>
    <w:p w:rsidR="00000000" w:rsidRDefault="00F62AAC"/>
    <w:p w:rsidR="00000000" w:rsidRDefault="00F62AAC">
      <w:pPr>
        <w:pStyle w:val="1"/>
      </w:pPr>
      <w:bookmarkStart w:id="22" w:name="sub_17"/>
      <w:r>
        <w:t>Отраслевая структура субъектов МСП</w:t>
      </w:r>
    </w:p>
    <w:bookmarkEnd w:id="22"/>
    <w:p w:rsidR="00000000" w:rsidRDefault="00F62AAC"/>
    <w:p w:rsidR="00000000" w:rsidRDefault="00F62AAC">
      <w:r>
        <w:t>Отраслевая структура субъектов МСП на 01.01.2022 по данным Единого реестра субъектов малого и среднего предпринимательства распределятся следующим образом: в числе наиболее востребованных видов деятельности бизнеса продолжает оставаться торговля, в которой</w:t>
      </w:r>
      <w:r>
        <w:t xml:space="preserve"> заняты более 29% всех предпринимателей и организаций нашего города, а также сфера услуг - 29%; промышленность - 7%, строительство - 18%, транспортировка и хранение - 14%, прочие - 3%.</w:t>
      </w:r>
    </w:p>
    <w:p w:rsidR="00000000" w:rsidRDefault="00F62AAC"/>
    <w:p w:rsidR="00000000" w:rsidRDefault="00F62AAC">
      <w:pPr>
        <w:pStyle w:val="1"/>
      </w:pPr>
      <w:bookmarkStart w:id="23" w:name="sub_170"/>
      <w:r>
        <w:t>Диаграмма. Структура МСП по числу субъектов на 01.01.2022 г.</w:t>
      </w:r>
    </w:p>
    <w:bookmarkEnd w:id="23"/>
    <w:p w:rsidR="00000000" w:rsidRDefault="00F62AAC"/>
    <w:p w:rsidR="00000000" w:rsidRDefault="00D664F2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10250" cy="374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62AAC"/>
    <w:p w:rsidR="00000000" w:rsidRDefault="00F62AAC">
      <w:r>
        <w:t xml:space="preserve">Стратегическая цель - создать условия для развития сферы малого и среднего предпринимательства, в том числе индивидуального предпринимательства (далее - ИП) как одного из факторов, с одной стороны, инновационного </w:t>
      </w:r>
      <w:r>
        <w:t>развития и улучшения отраслевой структуры экономики, а с другой - социального развития и обеспечения стабильно высокого уровня занятости.</w:t>
      </w:r>
    </w:p>
    <w:p w:rsidR="00000000" w:rsidRDefault="00F62AAC">
      <w:r>
        <w:t>По данным Единого реестра субъектов малого и среднего предпринимательства (далее - Реестр МСП): число субъектов МСП со</w:t>
      </w:r>
      <w:r>
        <w:t>ставило в 2020 году 15 548 (- 966 ед., или - 5,8% к 2019 году), из них малых предприятий и ИП - 15 520). Одной из причин данного сокращения являются последствия пандемии; число субъектов МСП составило в 2021 году 15 000 (- 548 ед., или - 3,5% к 2020 году),</w:t>
      </w:r>
      <w:r>
        <w:t xml:space="preserve"> (из них малых предприятий и ИП - 15 520.</w:t>
      </w:r>
    </w:p>
    <w:p w:rsidR="00000000" w:rsidRDefault="00F62AAC">
      <w:r>
        <w:t>Создание благоприятных условий для развития сектора МСП - одна из ключевых задач органов местного самоуправления.</w:t>
      </w:r>
    </w:p>
    <w:p w:rsidR="00000000" w:rsidRDefault="00F62AAC">
      <w:r>
        <w:t xml:space="preserve">С 2013 года основным инструментом решения данной задачи является муниципальная программа "Поддержка </w:t>
      </w:r>
      <w:r>
        <w:t>и развитие малого и среднего предпринимательства в городе Череповце на 2013 - 2022 годы", реализация которой в течение 5-ти прошедших лет была эффективной, достигнуты все целевые показатели.</w:t>
      </w:r>
    </w:p>
    <w:p w:rsidR="00000000" w:rsidRDefault="00F62AAC">
      <w:r>
        <w:t>Одно из основных мероприятий программы заключается в формировании</w:t>
      </w:r>
      <w:r>
        <w:t xml:space="preserve"> инфраструктуры поддержки МСП. АНО АГР, учрежденная в 1999 году мэрией города и компанией "Северсталь", ведет многолетнюю эффективную деятельность по развитию механизмов создания, поддержки, диверсификации, развития бизнеса не территории города Череповца. </w:t>
      </w:r>
      <w:r>
        <w:t>Ежегодно оказывается не менее 2 400 консультаций субъектам МСП, организуется около 500 деловых, образовательных, информационных мероприятий для бизнеса и граждан, желающих создать собственное дело.</w:t>
      </w:r>
    </w:p>
    <w:p w:rsidR="00000000" w:rsidRDefault="00F62AAC">
      <w:r>
        <w:t xml:space="preserve">Помимо экономической стабильности сектора МСП в Череповце </w:t>
      </w:r>
      <w:r>
        <w:t>нельзя не отметить положительный социальный эффект, достигнутый в том числе благодаря реализации муниципальной программы и деятельности АНО АГР: преображается городская среда, появляются новые виды услуг для населения, растет качество услуг.</w:t>
      </w:r>
    </w:p>
    <w:p w:rsidR="00000000" w:rsidRDefault="00F62AAC">
      <w:r>
        <w:t>На создание ус</w:t>
      </w:r>
      <w:r>
        <w:t xml:space="preserve">ловий ведения предпринимательства и инвестиционной привлекательности существенное значение может оказать развитие въездного и внутреннего туризма в Череповце. Город для этого обладает благоприятными возможностями. Удачное расположение, близость к </w:t>
      </w:r>
      <w:r>
        <w:lastRenderedPageBreak/>
        <w:t>транспорт</w:t>
      </w:r>
      <w:r>
        <w:t>ным магистралям, проведение международных и всероссийских мероприятий - факторы, способствующие развитию межрегиональных связей, в том числе и в сфере туризма. Обладая богатой историей, традициями, город Череповец имеет возможности развивать различные форм</w:t>
      </w:r>
      <w:r>
        <w:t>ы туризма: деловой, событийный, культурно-познавательный, паломнический (религиозный), активный. Необходимо создать систему мер, направленных на развитие туристической отрасли, условия для появления новых туристических объектов, объектов туристической инфр</w:t>
      </w:r>
      <w:r>
        <w:t>аструктуры, мест отдыха горожан и гостей города, эффективного взаимодействия между туристическим и инфраструктурным бизнесом и администрацией города.</w:t>
      </w:r>
    </w:p>
    <w:p w:rsidR="00000000" w:rsidRDefault="00F62AAC">
      <w:r>
        <w:t>Результаты ежеквартального мониторинга, проводимого АНО АГР до 2020 </w:t>
      </w:r>
      <w:r>
        <w:t>года, показывали достаточно стабильную ситуацию в сфере малого и среднего бизнеса. Но ограничения, связанные с угрозой распространения коронавирусной инфекции, на отдельные отрасли повлияли существенно, заставив многих предпринимателей переосмыслить страте</w:t>
      </w:r>
      <w:r>
        <w:t xml:space="preserve">гии развития, либо нацелить ресурсы на выживание в изменившихся условиях. В настоящее время наблюдаются признаки восстановления городской экономики. В то же время сохраняется неравномерная динамика по отраслям, и для многих направлений видов экономической </w:t>
      </w:r>
      <w:r>
        <w:t>деятельности пандемия будет иметь долгосрочные последствия, в особенности таких сфер, как: предоставление в аренду (сдача внаем) собственного движимого и недвижимого имущества (кроме земельных участков, многоквартирных домов, жилых домов, квартир и иных жи</w:t>
      </w:r>
      <w:r>
        <w:t>лых помещений); общественное питание; культурные, выставочные, просветительские мероприятия; культура, досуг, развлечения; физкультурно-оздоровительная деятельность и спорт; бытовые услуги населению (услуги парикмахерских и салонов красоты). В среде малого</w:t>
      </w:r>
      <w:r>
        <w:t xml:space="preserve"> и среднего предпринимательства формулируется запрос на уменьшение налогового бремени, на адресную помощь пострадавших отраслей, снижение административной нагрузки и барьеров для застройщиков в части получения разрешений на строительство и ввод в эксплуата</w:t>
      </w:r>
      <w:r>
        <w:t>цию.</w:t>
      </w:r>
    </w:p>
    <w:p w:rsidR="00000000" w:rsidRDefault="00F62AAC">
      <w:r>
        <w:t>Бизнес по-прежнему нуждается в государственной поддержке, самой значимой формой которой является финансовая помощь. Кроме того, сохраняется потребность в информационной поддержке, в обучении и повышении квалификации, помощи в поиске и подборе рынков с</w:t>
      </w:r>
      <w:r>
        <w:t>быта производимой продукции, товаров, работ услуг. Все эти потребности учитываются в муниципальной программе.</w:t>
      </w:r>
    </w:p>
    <w:p w:rsidR="00000000" w:rsidRDefault="00F62AAC">
      <w:r>
        <w:t>Для определения направлений программы по развитию инвестиционной привлекательности необходимо учитывать следующее:</w:t>
      </w:r>
    </w:p>
    <w:p w:rsidR="00000000" w:rsidRDefault="00F62AAC">
      <w:r>
        <w:t>- обострение конкуренции городо</w:t>
      </w:r>
      <w:r>
        <w:t>в за инвестиции, технологии и человеческие ресурсы;</w:t>
      </w:r>
    </w:p>
    <w:p w:rsidR="00000000" w:rsidRDefault="00F62AAC">
      <w:r>
        <w:t>- неопределенность в мировой экономике, снижение темпов роста мирового и российского ВВП;</w:t>
      </w:r>
    </w:p>
    <w:p w:rsidR="00000000" w:rsidRDefault="00F62AAC">
      <w:r>
        <w:t>- снижение инвестиционной активности в стране, нарастающий отток инвестиций;</w:t>
      </w:r>
    </w:p>
    <w:p w:rsidR="00000000" w:rsidRDefault="00F62AAC">
      <w:r>
        <w:t>- низкая доступность капитала для биз</w:t>
      </w:r>
      <w:r>
        <w:t>неса;</w:t>
      </w:r>
    </w:p>
    <w:p w:rsidR="00000000" w:rsidRDefault="00F62AAC">
      <w:r>
        <w:t>- рост тарифов на электроэнергию, газ, транспортные перевозки.</w:t>
      </w:r>
    </w:p>
    <w:p w:rsidR="00000000" w:rsidRDefault="00F62AAC">
      <w:r>
        <w:t>Для увеличения притока внешних инвестиций необходимо продолжать создавать готовые инвестиционные площадки, обеспеченные необходимой инфраструктурой. Развитая инфраструктура создает основу</w:t>
      </w:r>
      <w:r>
        <w:t xml:space="preserve"> для реализации бизнес-проектов и, как следствие, устойчивого роста доходов населения и региональных бюджетов. Для реализации инфраструктурных проектов необходимо использовать перспективные формы государственно-частного партнерства (концессии), а также дру</w:t>
      </w:r>
      <w:r>
        <w:t>гие формы ГЧП, применяемые в практике наиболее успешных городов и в мировой практике.</w:t>
      </w:r>
    </w:p>
    <w:p w:rsidR="00000000" w:rsidRDefault="00F62AAC">
      <w:r>
        <w:t>На инвестиционную привлекательность города оказывает влияние большое количество факторов: экономический и инновационный потенциалы, наличие транспортной и финансовой инфр</w:t>
      </w:r>
      <w:r>
        <w:t>аструктур, развитие законодательной базы, социальный и кадровый потенциалы, внешнеэкономическое сотрудничество, экономико-географическое положение и имидж. Город Череповец обладает набором конкурентных преимуществ, которые в совокупности своей формируют вы</w:t>
      </w:r>
      <w:r>
        <w:t xml:space="preserve">годные условия для дальнейшего развития территории муниципального </w:t>
      </w:r>
      <w:r>
        <w:lastRenderedPageBreak/>
        <w:t>образования:</w:t>
      </w:r>
    </w:p>
    <w:p w:rsidR="00000000" w:rsidRDefault="00F62AAC">
      <w:r>
        <w:t>1) Выгодное географическое положение.</w:t>
      </w:r>
    </w:p>
    <w:p w:rsidR="00000000" w:rsidRDefault="00F62AAC">
      <w:r>
        <w:t>Город Череповец находится на стыке трех экономических районов: Европейского Севера, Северо-Запада и Центра России. В радиусе 500 километров</w:t>
      </w:r>
      <w:r>
        <w:t xml:space="preserve"> от Череповца находятся крупнейшие экономические центры страны: Москва и Санкт-Петербург. В городе развиты все виды транспортных коммуникаций: железная и автомобильная дороги федерального значения, Волго-Балтийский водный путь, международный аэропорт.</w:t>
      </w:r>
    </w:p>
    <w:p w:rsidR="00000000" w:rsidRDefault="00F62AAC">
      <w:r>
        <w:t>2) Н</w:t>
      </w:r>
      <w:r>
        <w:t>аличие динамично развивающихся глобальных компаний.</w:t>
      </w:r>
    </w:p>
    <w:p w:rsidR="00000000" w:rsidRDefault="00F62AAC">
      <w:r>
        <w:t>Город Череповец - крупнейший на Северо-Западе России индустриальный центр. Основной промышленный потенциал сосредоточен в металлургической и химической отраслях. В городе находится основной производственн</w:t>
      </w:r>
      <w:r>
        <w:t>ый актив сталелитейной компании "Северсталь" - ПАО "Северсталь". Кроме этого, в городе располагаются крупнейшие производства компании АО "Апатит" - производителя минеральных удобрений. Традиционно "Северсталь" и "АО "Апатит" работают не только на отечестве</w:t>
      </w:r>
      <w:r>
        <w:t>нном, но и на глобальном рынках сбыта (клиентская база предприятий насчитывает более 50 тысяч российских и зарубежных компаний). Компании имеют множество международных сертификатов, подтверждающих качество выпускаемой продукции, а также качество менеджмент</w:t>
      </w:r>
      <w:r>
        <w:t>а.</w:t>
      </w:r>
    </w:p>
    <w:p w:rsidR="00000000" w:rsidRDefault="00F62AAC">
      <w:r>
        <w:t>3) Одним из видимых последствий развития страны в постсоветский период является падение престижа работы на промышленном производстве. Это один из основных сдерживающих факторов развития экономики и инвестиционного потенциала. Отчасти эта проблема затрон</w:t>
      </w:r>
      <w:r>
        <w:t>ула и Череповец.</w:t>
      </w:r>
    </w:p>
    <w:p w:rsidR="00000000" w:rsidRDefault="00F62AAC">
      <w:r>
        <w:t>4) Развивающаяся структура экономики города. В экономике Череповца представлены и равноправно сосуществуют различные масштабы бизнеса. Наличие крупных производственных предприятий послужило хорошей базой для развития среднего и малого прои</w:t>
      </w:r>
      <w:r>
        <w:t xml:space="preserve">зводственного бизнеса. Стабильная работа производственных предприятий в свою очередь создает условия для развития все новых направлений в сфере услуг. Постепенно осуществляется структурная диверсификация городской экономики - уже практически каждый второй </w:t>
      </w:r>
      <w:r>
        <w:t>трудоспособный житель города занят в секторе малого и среднего предпринимательства.</w:t>
      </w:r>
    </w:p>
    <w:p w:rsidR="00000000" w:rsidRDefault="00F62AAC">
      <w:r>
        <w:t>5) Сохранившаяся система профессионально-технического и высшего образования, подготовки и переподготовки кадров. Деградация экономики 90-х годов привела к тому, что во мног</w:t>
      </w:r>
      <w:r>
        <w:t xml:space="preserve">их городах страны оказалась разрушенной система начального и среднего профессионального образования, а в высшей школе произошел перекос в сторону гуманитарного и финансового образования. В Череповце удалось не только сохранить, но и развить многоуровневую </w:t>
      </w:r>
      <w:r>
        <w:t>образовательную систему за счет сотрудничества металлургических, химических и машиностроительных предприятий с профессиональными образовательными учреждениями города. Создание в 1996 году Череповецкого государственного университета (ЧГУ) оказало существенн</w:t>
      </w:r>
      <w:r>
        <w:t>ое влияние на развитие высшей школы города, появились возможности получения новых востребованных в современном обществе специальностей. В 2012 году ЧГУ прошел сертификацию и был признан экономически эффективным учебным заведением.</w:t>
      </w:r>
    </w:p>
    <w:p w:rsidR="00000000" w:rsidRDefault="00F62AAC">
      <w:r>
        <w:t>Финансовый рынок г. Череп</w:t>
      </w:r>
      <w:r>
        <w:t>овца характеризуется развитием достаточно жесткой конкуренции. В городе работают более 60 кредитных учреждений, в том числе около 30 филиалов крупных российских и московских банков. Немаловажное место на финансовом рынке города занимают страховые компании.</w:t>
      </w:r>
    </w:p>
    <w:p w:rsidR="00000000" w:rsidRDefault="00F62AAC">
      <w:r>
        <w:t>Существенным преимуществом территории города можно считать статус ТОСЭР, присвоенный городу в 2017 году.</w:t>
      </w:r>
    </w:p>
    <w:p w:rsidR="00000000" w:rsidRDefault="00F62AAC">
      <w:r>
        <w:t>ТОСЭР - эффективный инструмент привлечения инвесторов в рамках комплексных концепций развития территорий, способствующий развитию стратегических видов</w:t>
      </w:r>
      <w:r>
        <w:t xml:space="preserve"> деятельности.</w:t>
      </w:r>
    </w:p>
    <w:p w:rsidR="00000000" w:rsidRDefault="00F62AAC">
      <w:r>
        <w:t>В настоящее время 16 предприятий стали резидентами ТОСЭР. В портфеле потенциальных резидентов на 2022 год находятся предприятия с проектами: по строительству физкультурно-оздоровительных комплексов; сбору, утилизации и переработке отходов; п</w:t>
      </w:r>
      <w:r>
        <w:t xml:space="preserve">о </w:t>
      </w:r>
      <w:r>
        <w:lastRenderedPageBreak/>
        <w:t>лесопереработке и лесозаготовке; производству прочей неметаллической продукции; производству полимерных изделий.</w:t>
      </w:r>
    </w:p>
    <w:p w:rsidR="00000000" w:rsidRDefault="00F62AAC">
      <w:r>
        <w:t>Всего к 2026 году планируется получение статуса резидента ТОСЭР не менее 40 компаний, объем привлеченных инвестиций составит более 10 млрд. р</w:t>
      </w:r>
      <w:r>
        <w:t>ублей, количество созданных новых рабочих мест - порядка 2,3 тысячи.</w:t>
      </w:r>
    </w:p>
    <w:p w:rsidR="00000000" w:rsidRDefault="00F62AAC">
      <w:r>
        <w:t xml:space="preserve">В целом политика муниципалитета направлена на создание благоприятных условий для развития малого и среднего предпринимательства, что выражается в реализации комплекса услуг и мероприятий </w:t>
      </w:r>
      <w:r>
        <w:t>по поддержке МСП, а также планомерной работе по развитию инвестиционного потенциала и реализации инвестиционных проектов различных масштабов, вовлечение всего города и пространства в новые форматы цифровых технологий, реновации городских территорий и форми</w:t>
      </w:r>
      <w:r>
        <w:t>рование новых креативных подходов в градостроительстве.</w:t>
      </w:r>
    </w:p>
    <w:p w:rsidR="00000000" w:rsidRDefault="00F62AAC">
      <w:r>
        <w:t>Муниципальная программа построена в соответствии с Национальными проектами:</w:t>
      </w:r>
    </w:p>
    <w:p w:rsidR="00000000" w:rsidRDefault="00F62AAC">
      <w:r>
        <w:t xml:space="preserve">1. "Малое и среднее предпринимательство и поддержка индивидуальной предпринимательской инициативы", целью которого является </w:t>
      </w:r>
      <w:r>
        <w:t>поддержать бизнес на всех этапах его развития: от стартовой идеи до расширения и выхода на экспорт. Устраняются административные барьеры, популяризируется сам образ предпринимателя.</w:t>
      </w:r>
    </w:p>
    <w:p w:rsidR="00000000" w:rsidRDefault="00F62AAC">
      <w:r>
        <w:t>2. "Туризм и индустрия гостеприимства" - национальный проект, который помо</w:t>
      </w:r>
      <w:r>
        <w:t>жет сделать путешествия по России удобными, безопасными и интересными. Туристы получат сервис, а организаторы мест отдыха и туристических маршрутов - поддержку государства.</w:t>
      </w:r>
    </w:p>
    <w:p w:rsidR="00000000" w:rsidRDefault="00F62AAC">
      <w:r>
        <w:t>Достижение целей и показателей национальных и федеральных проектов требует выполнен</w:t>
      </w:r>
      <w:r>
        <w:t>ия показателей и мероприятий на федеральном, региональном и муниципальном уровнях управления. Муниципальный уровень предполагает решение вопросов местного значения, а также решение вопросов в части отдельных государственных полномочий, переданных ОМСУ.</w:t>
      </w:r>
    </w:p>
    <w:p w:rsidR="00000000" w:rsidRDefault="00F62AAC">
      <w:r>
        <w:t>Дей</w:t>
      </w:r>
      <w:r>
        <w:t>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проектов. Целевые показатели реализации ранее действующих муниципальных программ в данном се</w:t>
      </w:r>
      <w:r>
        <w:t>кторе учитывают тенденции развития, заложенные в Национальных проектах.</w:t>
      </w:r>
    </w:p>
    <w:p w:rsidR="00000000" w:rsidRDefault="00F62AAC">
      <w:r>
        <w:t>Муниципальная программа предусматривает необходимые меры поддержки предпринимателю на каждом этапе жизненного цикла развития бизнеса: от появления идеи начать бизнес, далее - регистрац</w:t>
      </w:r>
      <w:r>
        <w:t>ии и помощи в получении доступного финансирования, имущественной поддержки до реализации проектов в отдельных отраслях (туризм, производство, креативные индустрии и др.), привлечения крупного заемного капитала и расширения бизнеса с выходом на экспорт, как</w:t>
      </w:r>
      <w:r>
        <w:t xml:space="preserve"> внутрирегиональный, так и международный.</w:t>
      </w:r>
    </w:p>
    <w:p w:rsidR="00000000" w:rsidRDefault="00F62AAC">
      <w:r>
        <w:t>Данная муниципальная программа способствует приоритетному развитию въездного, внутреннего туризма, повышению качества туристского продукта и созданию условий для продвижения туристского продукта, а также достижению показателя по увеличению объема инвестици</w:t>
      </w:r>
      <w:r>
        <w:t>й в сферу туризма.</w:t>
      </w:r>
    </w:p>
    <w:p w:rsidR="00000000" w:rsidRDefault="00F62AAC"/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изменен.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вступают в си</w:t>
      </w:r>
      <w:r>
        <w:rPr>
          <w:shd w:val="clear" w:color="auto" w:fill="F0F0F0"/>
        </w:rPr>
        <w:t xml:space="preserve">лу в соответствии с </w:t>
      </w:r>
      <w:hyperlink r:id="rId1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pStyle w:val="1"/>
      </w:pPr>
      <w:r>
        <w:t>2. Приоритеты в сфере реализации муниципальной программы</w:t>
      </w:r>
    </w:p>
    <w:p w:rsidR="00000000" w:rsidRDefault="00F62AAC"/>
    <w:p w:rsidR="00000000" w:rsidRDefault="00F62AAC">
      <w:bookmarkStart w:id="25" w:name="sub_810"/>
      <w:r>
        <w:t xml:space="preserve">2.1. Приоритетом муниципальной программы является создание условий для формирования и развития инфраструктуры поддержки малого и среднего предпринимательства. Муниципальная политика направлена на осуществление комплекса взаимоувязанных мер и услуг, </w:t>
      </w:r>
      <w:r>
        <w:t xml:space="preserve">способствующих созданию и развитию субъектов МСП, созданию благоприятных условий для реализации </w:t>
      </w:r>
      <w:r>
        <w:lastRenderedPageBreak/>
        <w:t>инвестиционных проектов и туристического потенциала через деятельность организации инфраструктуры поддержки МСП АНО Агентство Городского Развития.</w:t>
      </w:r>
    </w:p>
    <w:p w:rsidR="00000000" w:rsidRDefault="00F62AAC">
      <w:bookmarkStart w:id="26" w:name="sub_820"/>
      <w:bookmarkEnd w:id="25"/>
      <w:r>
        <w:t>2.2. 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социально-экономических обсто</w:t>
      </w:r>
      <w:r>
        <w:t>ятельств, существенно влияющих на развитие соответствующих сфер экономической деятельности.</w:t>
      </w:r>
    </w:p>
    <w:bookmarkEnd w:id="26"/>
    <w:p w:rsidR="00000000" w:rsidRDefault="00F62AAC">
      <w:r>
        <w:t xml:space="preserve">Перечень целевых показателей (индикаторов) Программы с расшифровкой плановых значений по годам реализации представлен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Программе.</w:t>
      </w:r>
    </w:p>
    <w:p w:rsidR="00000000" w:rsidRDefault="00F62AAC">
      <w:r>
        <w:t>Программа будет реализовываться в период 2022 - 2026 годов в один этап. Промежуточные итоги подводятся ежегодно".</w:t>
      </w:r>
    </w:p>
    <w:p w:rsidR="00000000" w:rsidRDefault="00F62AAC"/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2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pStyle w:val="1"/>
      </w:pPr>
      <w:r>
        <w:t>3. Обобщенная характеристика основных мероприятий муниципальной программы</w:t>
      </w:r>
    </w:p>
    <w:p w:rsidR="00000000" w:rsidRDefault="00F62AAC"/>
    <w:p w:rsidR="00000000" w:rsidRDefault="00F62AAC">
      <w:bookmarkStart w:id="28" w:name="sub_301"/>
      <w:r>
        <w:t>Основное мероприятие 1. Формирование инфраструктуры поддержки МСП.</w:t>
      </w:r>
    </w:p>
    <w:bookmarkEnd w:id="28"/>
    <w:p w:rsidR="00000000" w:rsidRDefault="00F62AAC">
      <w:r>
        <w:t>Цель - развитие деятельности АНО АГР - орган</w:t>
      </w:r>
      <w:r>
        <w:t>изации, входящей в инфраструктуру поддержки и развития субъектов МСП, реализующей комплекс мер, направленных на создание и развитие субъектов малого и среднего предпринимательства в городе.</w:t>
      </w:r>
    </w:p>
    <w:p w:rsidR="00000000" w:rsidRDefault="00F62AAC">
      <w:r>
        <w:t>К организациям, образующим (входящим) инфраструктуру поддержки и р</w:t>
      </w:r>
      <w:r>
        <w:t>азвития субъектов МСП, относятся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</w:t>
      </w:r>
      <w:r>
        <w:t>от, оказание услуг для государственных или муниципальных нужд при реализации федеральных программ развития субъектов МСП, региональных программ развития субъектов МСП, муниципальных программ развития субъектов МСП, обеспечивающих условия для создания субъе</w:t>
      </w:r>
      <w:r>
        <w:t>ктов МСП и оказания им поддержки. 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</w:t>
      </w:r>
      <w:r>
        <w:t>онды, фонды поручительств), акционерные инвестиционные фонды и закрытые паевые инвестиционные фонды, привлекающие инвестиции для субъектов МСП, технопарки, научные парки, инновационно-технологические центры, бизнес-инкубаторы, палаты и центры ремесел, цент</w:t>
      </w:r>
      <w:r>
        <w:t>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000000" w:rsidRDefault="00F62AAC">
      <w:r>
        <w:t>Основным требованием к организациям, входящим в инфраструктуру поддержки и развития су</w:t>
      </w:r>
      <w:r>
        <w:t>бъектов МСП в городе Череповце, является исполнение мероприятий данной муниципальной программы.</w:t>
      </w:r>
    </w:p>
    <w:p w:rsidR="00000000" w:rsidRDefault="00F62AAC">
      <w:r>
        <w:t>Порядок предоставления субсидии АНО АГР утверждается постановлением мэрии города.</w:t>
      </w:r>
    </w:p>
    <w:p w:rsidR="00000000" w:rsidRDefault="00F62AAC">
      <w:bookmarkStart w:id="29" w:name="sub_3016"/>
      <w:r>
        <w:t>Имущественная поддержка, предоставляемая органами местного самоуправле</w:t>
      </w:r>
      <w:r>
        <w:t xml:space="preserve">ния организациям инфраструктуры поддержки МСП определена в соответствии с </w:t>
      </w:r>
      <w:hyperlink w:anchor="sub_1002" w:history="1">
        <w:r>
          <w:rPr>
            <w:rStyle w:val="a4"/>
          </w:rPr>
          <w:t>приложением 2</w:t>
        </w:r>
      </w:hyperlink>
      <w:r>
        <w:t xml:space="preserve"> к муниципальной программе.</w:t>
      </w:r>
    </w:p>
    <w:bookmarkEnd w:id="29"/>
    <w:p w:rsidR="00000000" w:rsidRDefault="00F62AAC">
      <w:r>
        <w:t>АНО АГР реализует следующие мероприятия:</w:t>
      </w:r>
    </w:p>
    <w:p w:rsidR="00000000" w:rsidRDefault="00F62AAC">
      <w:r>
        <w:t>Мероприятие 1. Оказание комплекса услуг для субъектов МСП, физичес</w:t>
      </w:r>
      <w:r>
        <w:t>ких лиц, применяющих специальный налоговый режим "Налог на профессиональный доход", инвесторов, граждан, желающих создать свой бизнес, туристов.</w:t>
      </w:r>
    </w:p>
    <w:p w:rsidR="00000000" w:rsidRDefault="00F62AAC">
      <w:r>
        <w:lastRenderedPageBreak/>
        <w:t>1.1. Оказание консультаций по вопросам создания и ведения предпринимательской деятельности, формам и программам</w:t>
      </w:r>
      <w:r>
        <w:t xml:space="preserve"> поддержки МСП, инвестиционных проектов, по вопросам реализации инвестиционных проектов для представителей бизнеса (инвесторов).</w:t>
      </w:r>
    </w:p>
    <w:p w:rsidR="00000000" w:rsidRDefault="00F62AAC">
      <w:r>
        <w:t>1.2. Оказание услуг финансового консалтинга, бухгалтерского и кадрового аутсорсинга, маркетинговых услуг, услуг бизнес-инкубирования.</w:t>
      </w:r>
    </w:p>
    <w:p w:rsidR="00000000" w:rsidRDefault="00F62AAC">
      <w:r>
        <w:t>1.3. Сопровождение инвестиционных проектов в режиме "одно окно" (в т.ч. проектов, инициируемых городом, проектов, реализуе</w:t>
      </w:r>
      <w:r>
        <w:t>мых на земельном участке, расположенном в Индустриальном парке "Череповец", проектов, реализуемых в рамках исполнения Соглашений ТОСЭР) в соответствии с Положением об инвестиционной деятельности на территории муниципального образования "Город Череповец", П</w:t>
      </w:r>
      <w:r>
        <w:t>оложением о рабочей группе по реализации инвестиционных проектов на территории муниципального образования "Город Череповец", Положением об инвестиционном совете мэрии города Череповца", Стандартами сопровождения инвестиционных проектов на территории муници</w:t>
      </w:r>
      <w:r>
        <w:t>пального образования "Город Череповец", утвержденных нормативными правовыми актами муниципального образования "город Череповец".</w:t>
      </w:r>
    </w:p>
    <w:p w:rsidR="00000000" w:rsidRDefault="00F62AAC">
      <w:r>
        <w:t>1.4. Оказание консультаций и услуг туристического профиля.</w:t>
      </w:r>
    </w:p>
    <w:p w:rsidR="00000000" w:rsidRDefault="00F62AAC">
      <w:r>
        <w:t>Мероприятие 2. Организация мероприятий, направленных на создание и р</w:t>
      </w:r>
      <w:r>
        <w:t>азвитие МСП и самозанятости, повышение инвестиционной и туристической привлекательности города, информационную поддержку и пропаганду предпринимательской деятельности.</w:t>
      </w:r>
    </w:p>
    <w:p w:rsidR="00000000" w:rsidRDefault="00F62AAC">
      <w:r>
        <w:t>2.1. Деловые мероприятия ("круглые столы", форумы, конференции, встречи и т.п.).</w:t>
      </w:r>
    </w:p>
    <w:p w:rsidR="00000000" w:rsidRDefault="00F62AAC">
      <w:r>
        <w:t>2.2. Об</w:t>
      </w:r>
      <w:r>
        <w:t>разовательные мероприятия (семинары, тренинги, курсы, мастер-классы, вебинары и т.п.).</w:t>
      </w:r>
    </w:p>
    <w:p w:rsidR="00000000" w:rsidRDefault="00F62AAC">
      <w:r>
        <w:t>2.3. Информационно-консультационные (дни открытых дверей, консультационные пункты, горячая линия, выступления и т.п.).</w:t>
      </w:r>
    </w:p>
    <w:p w:rsidR="00000000" w:rsidRDefault="00F62AAC">
      <w:r>
        <w:t>2.4. Мероприятия по содействию в расширении рынков</w:t>
      </w:r>
      <w:r>
        <w:t xml:space="preserve"> сбыта и развитию делового партнерства (деловые миссии, бизнес-кооперация, встречи b2b, презентации компаний и т.п.).</w:t>
      </w:r>
    </w:p>
    <w:p w:rsidR="00000000" w:rsidRDefault="00F62AAC">
      <w:r>
        <w:t>2.5. Содействие взаимодействию бизнеса и власти (Инвестиционный совет мэрии города, советы предпринимателей города Череповца, встречи с би</w:t>
      </w:r>
      <w:r>
        <w:t>знесом представителей администрации города и области, АНО АГР и т.п.).</w:t>
      </w:r>
    </w:p>
    <w:p w:rsidR="00000000" w:rsidRDefault="00F62AAC">
      <w:r>
        <w:t>2.6. Мониторинг сферы МСП в городе.</w:t>
      </w:r>
    </w:p>
    <w:p w:rsidR="00000000" w:rsidRDefault="00F62AAC">
      <w:r>
        <w:t>Проведение АНО АГР мониторинга ситуации в сфере МСП в городе.</w:t>
      </w:r>
    </w:p>
    <w:p w:rsidR="00000000" w:rsidRDefault="00F62AAC">
      <w:r>
        <w:t>Подготовка аналитической информации к отчетности по муниципальной программе о состоянии</w:t>
      </w:r>
      <w:r>
        <w:t xml:space="preserve"> МСП в городе по результатам мониторинга.</w:t>
      </w:r>
    </w:p>
    <w:p w:rsidR="00000000" w:rsidRDefault="00F62AAC">
      <w:r>
        <w:t>2.7. Информационные рассылки.</w:t>
      </w:r>
    </w:p>
    <w:p w:rsidR="00000000" w:rsidRDefault="00F62AAC">
      <w:r>
        <w:t>2.8. Подготовка и размещение пресс-релизов в СМИ и на сайтах АНО АГР, Индустриального парка, инвестиционного интернет-портала города, иные мероприятия, направленные на освещение инвест</w:t>
      </w:r>
      <w:r>
        <w:t>иционной деятельности муниципального образования "Город Череповец" в СМИ, продвижение информации об инвестиционном потенциале города.</w:t>
      </w:r>
    </w:p>
    <w:p w:rsidR="00000000" w:rsidRDefault="00F62AAC">
      <w:r>
        <w:t xml:space="preserve">2.9. Поддержка работы сайтов АНО АГР, Индустриального парка "Череповец", инвестиционного интернет-портала города, вкладки </w:t>
      </w:r>
      <w:r>
        <w:t>"Туризм" на официальном городском сайте.</w:t>
      </w:r>
    </w:p>
    <w:p w:rsidR="00000000" w:rsidRDefault="00F62AAC">
      <w:r>
        <w:t>2.10. Организация выездов на предприятия с администрацией города, представителями АНО АГР, СМИ.</w:t>
      </w:r>
    </w:p>
    <w:p w:rsidR="00000000" w:rsidRDefault="00F62AAC">
      <w:r>
        <w:t>2.11. Организация мероприятий, направленных на выявление и поощрение лучших субъектов МСП, инвесторов, представителей с</w:t>
      </w:r>
      <w:r>
        <w:t>феры торговли.</w:t>
      </w:r>
    </w:p>
    <w:p w:rsidR="00000000" w:rsidRDefault="00F62AAC">
      <w:r>
        <w:t xml:space="preserve">2.12. Участие представителей исполнителей, соисполнителей или участников программы в целях получения или продвижения информации, связанной с развитием МСП, продвижением инвестиционных возможностей города Череповца, повышением инвестиционной </w:t>
      </w:r>
      <w:r>
        <w:t>и туристической привлекательности города, в мероприятиях, проводимых иными организациями.</w:t>
      </w:r>
    </w:p>
    <w:p w:rsidR="00000000" w:rsidRDefault="00F62AAC">
      <w:r>
        <w:t>2.13. Разработка концепций, стратегий, программ и т.п., связанных с развитием города.</w:t>
      </w:r>
    </w:p>
    <w:p w:rsidR="00000000" w:rsidRDefault="00F62AAC">
      <w:r>
        <w:t>2.14. Организация деятельности туристско-информационного центра.</w:t>
      </w:r>
    </w:p>
    <w:p w:rsidR="00000000" w:rsidRDefault="00F62AAC">
      <w:r>
        <w:t>2.15. Содействи</w:t>
      </w:r>
      <w:r>
        <w:t>е в проведении городских ярмарок.</w:t>
      </w:r>
    </w:p>
    <w:p w:rsidR="00000000" w:rsidRDefault="00F62AAC">
      <w:r>
        <w:lastRenderedPageBreak/>
        <w:t>Мероприятие 3. Организация деятельности по созданию и ведению базы данных для разработки анализов и прогнозов сфере развития малого и среднего предпринимательства и инвестиционного потенциала, мониторинг цен, инвентаризаци</w:t>
      </w:r>
      <w:r>
        <w:t>я объектов потребительского рынка.</w:t>
      </w:r>
    </w:p>
    <w:p w:rsidR="00000000" w:rsidRDefault="00F62AAC">
      <w:r>
        <w:t xml:space="preserve">Мероприятие 4. Использование нежилых помещений, предоставленных органами местного самоуправления организациям инфраструктуры поддержки МСП (в соответствии с </w:t>
      </w:r>
      <w:hyperlink w:anchor="sub_1002" w:history="1">
        <w:r>
          <w:rPr>
            <w:rStyle w:val="a4"/>
          </w:rPr>
          <w:t>приложением 2</w:t>
        </w:r>
      </w:hyperlink>
      <w:r>
        <w:t xml:space="preserve"> к муниципальной программ</w:t>
      </w:r>
      <w:r>
        <w:t>е).</w:t>
      </w:r>
    </w:p>
    <w:p w:rsidR="00000000" w:rsidRDefault="00F62AAC">
      <w:r>
        <w:t>Также в рамках Программы реализуются следующие мероприятия.</w:t>
      </w:r>
    </w:p>
    <w:p w:rsidR="00000000" w:rsidRDefault="00F62AAC">
      <w:r>
        <w:t xml:space="preserve">Основное мероприятие 2. Вовлечение бизнес-сообщества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</w:t>
      </w:r>
      <w:r>
        <w:t>экспертизу действующих НПА.</w:t>
      </w:r>
    </w:p>
    <w:p w:rsidR="00000000" w:rsidRDefault="00F62AAC">
      <w:r>
        <w:t>Цель - снижение административных барьеров для бизнеса, повышение эффективности принятия нормативно-правовых актов и улучшение тем самым инвестиционной привлекательности города.</w:t>
      </w:r>
    </w:p>
    <w:p w:rsidR="00000000" w:rsidRDefault="00F62AAC">
      <w:r>
        <w:t>Основное мероприятие 3. Имущественная поддержка суб</w:t>
      </w:r>
      <w:r>
        <w:t>ъектов МСП.</w:t>
      </w:r>
    </w:p>
    <w:p w:rsidR="00000000" w:rsidRDefault="00F62AAC">
      <w:r>
        <w:t>Цель - оказание имущественной поддержки субъектам МСП, вовлечение в полноценный хозяйственный оборот муниципального имущества, не используемого органами власти.</w:t>
      </w:r>
    </w:p>
    <w:p w:rsidR="00000000" w:rsidRDefault="00F62AAC">
      <w:r>
        <w:t>Реализация мероприятия - расширение перечня муниципального имущества, предназначенн</w:t>
      </w:r>
      <w:r>
        <w:t>ого для предоставления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</w:t>
      </w:r>
      <w:r>
        <w:t>уктуру поддержки субъектов малого и среднего предпринимательства.</w:t>
      </w:r>
    </w:p>
    <w:p w:rsidR="00000000" w:rsidRDefault="00F62AAC"/>
    <w:p w:rsidR="00000000" w:rsidRDefault="00F62AAC">
      <w:pPr>
        <w:pStyle w:val="1"/>
      </w:pPr>
      <w:bookmarkStart w:id="30" w:name="sub_10"/>
      <w:r>
        <w:t>4. Информация об участии общественных и иных организаций в реализации муниципальной программы</w:t>
      </w:r>
    </w:p>
    <w:bookmarkEnd w:id="30"/>
    <w:p w:rsidR="00000000" w:rsidRDefault="00F62AAC"/>
    <w:p w:rsidR="00000000" w:rsidRDefault="00F62AAC">
      <w:r>
        <w:t>Кроме участников муниципальной программы, отраженных в паспорте муниципальной программы, в реализации мероприятий муниципальной программы к участию могут привлекаться: общественные организации предпринимателей (Вологодская торгово-промышленная палата, реги</w:t>
      </w:r>
      <w:r>
        <w:t xml:space="preserve">ональное отделение общероссийской общественной организации "Опора России", региональное отраслевое объединение работодателей "Союз предприятий и предпринимателей потребительского рынка Вологодской области в сфере торговли и услуг", "Союз защиты и развития </w:t>
      </w:r>
      <w:r>
        <w:t>малого бизнеса", НП "Строительный комплекс Вологодчины", Клуб деловых людей и другие).</w:t>
      </w:r>
    </w:p>
    <w:p w:rsidR="00000000" w:rsidRDefault="00F62AAC"/>
    <w:p w:rsidR="00000000" w:rsidRDefault="00F62AAC">
      <w:pPr>
        <w:pStyle w:val="1"/>
      </w:pPr>
      <w:bookmarkStart w:id="31" w:name="sub_11"/>
      <w:r>
        <w:t>5. Обоснование объема финансовых ресурсов, необходимых для реализации муниципальной программы</w:t>
      </w:r>
    </w:p>
    <w:bookmarkEnd w:id="31"/>
    <w:p w:rsidR="00000000" w:rsidRDefault="00F62AAC"/>
    <w:p w:rsidR="00000000" w:rsidRDefault="00F62AAC">
      <w:r>
        <w:t>Реализация муниципальной программы осуществляется за счет сре</w:t>
      </w:r>
      <w:r>
        <w:t>дств городского бюджета, а также за счет средств АНО АГР, привлеченных в результате оказания услуг в ходе реализации мероприятий муниципальной программы.</w:t>
      </w:r>
    </w:p>
    <w:p w:rsidR="00000000" w:rsidRDefault="00F62AAC">
      <w:r>
        <w:t>Финансовое обеспечение муниципальной программы за счет средств городского бюджета осуществляется путем</w:t>
      </w:r>
      <w:r>
        <w:t xml:space="preserve"> предоставления субсидии. Ежегодный объем средств, выделяемых на реализацию муниципальной программы, утверждается решением Череповецкой городской Думы о городском бюджете на очередной финансовый год и плановый период.</w:t>
      </w:r>
    </w:p>
    <w:p w:rsidR="00000000" w:rsidRDefault="00F62AAC">
      <w:r>
        <w:t>Субсидии предоставляются на безвозмезд</w:t>
      </w:r>
      <w:r>
        <w:t>ной и безвозвратной основе с целью реализации мероприятий,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города.</w:t>
      </w:r>
    </w:p>
    <w:p w:rsidR="00000000" w:rsidRDefault="00F62AAC">
      <w:r>
        <w:t>Предоставление суб</w:t>
      </w:r>
      <w:r>
        <w:t xml:space="preserve">сидии, выделенной из городского бюджета организациям, входящим в инфраструктуру поддержки и развития субъектов МСП (АНО АГР), осуществляется на основании </w:t>
      </w:r>
      <w:r>
        <w:lastRenderedPageBreak/>
        <w:t>договора о предоставлении субсидии.</w:t>
      </w:r>
    </w:p>
    <w:p w:rsidR="00000000" w:rsidRDefault="00F62AAC">
      <w:r>
        <w:t>Общий объем финансирования муниципальной программы на 2022 - 2026 </w:t>
      </w:r>
      <w:r>
        <w:t>гг. представлен в таблице 3.</w:t>
      </w:r>
    </w:p>
    <w:p w:rsidR="00000000" w:rsidRDefault="00F62AAC"/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3 изменена.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</w:t>
      </w:r>
      <w:r>
        <w:rPr>
          <w:shd w:val="clear" w:color="auto" w:fill="F0F0F0"/>
        </w:rPr>
        <w:t xml:space="preserve"> вступают в силу в соответствии с </w:t>
      </w:r>
      <w:hyperlink r:id="rId25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pStyle w:val="1"/>
      </w:pPr>
      <w:r>
        <w:t>Таблица 3. Общий объем финансирования муници</w:t>
      </w:r>
      <w:r>
        <w:t>пальной программы на 2022 - 2026 гг.</w:t>
      </w:r>
    </w:p>
    <w:p w:rsidR="00000000" w:rsidRDefault="00F62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2022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31 744,8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2023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29 859,6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2024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31 478,9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2025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31478,9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2026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31 478,9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Всего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156 041,1 тыс. руб.</w:t>
            </w:r>
          </w:p>
        </w:tc>
      </w:tr>
    </w:tbl>
    <w:p w:rsidR="00000000" w:rsidRDefault="00F62AAC"/>
    <w:p w:rsidR="00000000" w:rsidRDefault="00F62AAC">
      <w:pPr>
        <w:pStyle w:val="1"/>
      </w:pPr>
      <w:bookmarkStart w:id="33" w:name="sub_12"/>
      <w:r>
        <w:t>6.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и при необх</w:t>
      </w:r>
      <w:r>
        <w:t>одимости другим источникам финансирования</w:t>
      </w:r>
    </w:p>
    <w:bookmarkEnd w:id="33"/>
    <w:p w:rsidR="00000000" w:rsidRDefault="00F62AAC"/>
    <w:p w:rsidR="00000000" w:rsidRDefault="00F62AAC">
      <w:r>
        <w:t>Объемы бюджетных ассигнований муниципальной программы на 2022 - 2026 гг. за счет средств городского бюджета представлены в таблице 4.</w:t>
      </w:r>
    </w:p>
    <w:p w:rsidR="00000000" w:rsidRDefault="00F62AAC"/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4 изменена.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8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pStyle w:val="1"/>
      </w:pPr>
      <w:r>
        <w:t>Таблица 4. Объемы бюджетных ассигнований муниципальной программы за счет средств городского бюджета на 2022 - 2026 гг.</w:t>
      </w:r>
    </w:p>
    <w:p w:rsidR="00000000" w:rsidRDefault="00F62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2022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27 145</w:t>
            </w:r>
            <w:r>
              <w:t>,8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2023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25 240,6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2024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26 829,9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2025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26 829,9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2026 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26 829,9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Всего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132 876,1 тыс. руб.</w:t>
            </w:r>
          </w:p>
        </w:tc>
      </w:tr>
    </w:tbl>
    <w:p w:rsidR="00000000" w:rsidRDefault="00F62AAC"/>
    <w:p w:rsidR="00000000" w:rsidRDefault="00F62AAC">
      <w:r>
        <w:t xml:space="preserve">Объемы бюджетных ассигнований муниципальной программы за счет средств областного и федерального бюджетов представлены в </w:t>
      </w:r>
      <w:hyperlink w:anchor="sub_109" w:history="1">
        <w:r>
          <w:rPr>
            <w:rStyle w:val="a4"/>
          </w:rPr>
          <w:t>таблице 4</w:t>
        </w:r>
      </w:hyperlink>
      <w:r>
        <w:t xml:space="preserve"> приложения 1 к муниципальной программе.</w:t>
      </w:r>
    </w:p>
    <w:p w:rsidR="00000000" w:rsidRDefault="00F62AAC">
      <w:r>
        <w:t>Объемы внебюджетного финансирования муниципальной программы н</w:t>
      </w:r>
      <w:r>
        <w:t>а 2022 - 2026 гг. представлены в таблице 5.</w:t>
      </w:r>
    </w:p>
    <w:p w:rsidR="00000000" w:rsidRDefault="00F62AAC"/>
    <w:p w:rsidR="00000000" w:rsidRDefault="00F62AAC">
      <w:pPr>
        <w:pStyle w:val="1"/>
      </w:pPr>
      <w:bookmarkStart w:id="35" w:name="sub_23"/>
      <w:r>
        <w:lastRenderedPageBreak/>
        <w:t>Таблица 5. Объемы внебюджетного финансирования муниципальной программы на 2022 - 2026 гг.</w:t>
      </w:r>
    </w:p>
    <w:bookmarkEnd w:id="35"/>
    <w:p w:rsidR="00000000" w:rsidRDefault="00F62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2022 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4 599,0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2023 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4 619,0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2024 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4 649,0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2025 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4 649,0 тыс. </w:t>
            </w:r>
            <w: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2026 год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4 649,0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Всего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23 165,0 тыс. руб.</w:t>
            </w:r>
          </w:p>
        </w:tc>
      </w:tr>
    </w:tbl>
    <w:p w:rsidR="00000000" w:rsidRDefault="00F62AAC"/>
    <w:p w:rsidR="00000000" w:rsidRDefault="00F62AAC">
      <w:r>
        <w:t>Ресурсное обеспечение реализации муниципальной программы по года</w:t>
      </w:r>
      <w:r>
        <w:t xml:space="preserve">м реализации с расшифровкой по главным распорядителям средств городского бюджета и с распределением по основным мероприятиям представлено в </w:t>
      </w:r>
      <w:hyperlink w:anchor="sub_108" w:history="1">
        <w:r>
          <w:rPr>
            <w:rStyle w:val="a4"/>
          </w:rPr>
          <w:t>таблице 3</w:t>
        </w:r>
      </w:hyperlink>
      <w:r>
        <w:t xml:space="preserve"> приложения 1 к муниципальной программе.</w:t>
      </w:r>
    </w:p>
    <w:p w:rsidR="00000000" w:rsidRDefault="00F62AAC">
      <w:r>
        <w:t>Ресурсное обеспечение муниципальной прогр</w:t>
      </w:r>
      <w:r>
        <w:t xml:space="preserve">аммы и прогнозная (справочная) оценка расходов городского бюджета, внебюджетных источников на реализацию целей муниципальной программы до 2026 года приведены в </w:t>
      </w:r>
      <w:hyperlink w:anchor="sub_109" w:history="1">
        <w:r>
          <w:rPr>
            <w:rStyle w:val="a4"/>
          </w:rPr>
          <w:t>таблице 4</w:t>
        </w:r>
      </w:hyperlink>
      <w:r>
        <w:t xml:space="preserve"> приложения 1 к муниципальной программе.</w:t>
      </w:r>
    </w:p>
    <w:p w:rsidR="00000000" w:rsidRDefault="00F62AAC">
      <w:r>
        <w:t>Оценка объема налогов</w:t>
      </w:r>
      <w:r>
        <w:t>ых расходов в муниципальной программе в соответствии с Перечнем налоговых расходов муниципального образования "Город Череповец", утверждаемым в соответствии с Порядком формирования перечня налоговых расходов муниципального образования "Город Череповец" и о</w:t>
      </w:r>
      <w:r>
        <w:t xml:space="preserve">ценки налоговых расходов муниципального образования "Город Череповец", утверждаемым постановлением мэрии города, приведена в </w:t>
      </w:r>
      <w:hyperlink w:anchor="sub_150" w:history="1">
        <w:r>
          <w:rPr>
            <w:rStyle w:val="a4"/>
          </w:rPr>
          <w:t>таблице 5</w:t>
        </w:r>
      </w:hyperlink>
      <w:r>
        <w:t xml:space="preserve"> приложения 1 к муниципальной программе.</w:t>
      </w:r>
    </w:p>
    <w:p w:rsidR="00000000" w:rsidRDefault="00F62AAC"/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7 изменен</w:t>
      </w:r>
      <w:r>
        <w:rPr>
          <w:shd w:val="clear" w:color="auto" w:fill="F0F0F0"/>
        </w:rPr>
        <w:t xml:space="preserve">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pStyle w:val="1"/>
      </w:pPr>
      <w:r>
        <w:t xml:space="preserve">7. Прогноз конечных результатов реализации муниципальной программы, характеризующих целевое состояние (изменение состояния) уровня </w:t>
      </w:r>
      <w:r>
        <w:t>и качества жизни населения, социальной сферы, экономики, степени реализации других общественно значимых интересов и потребностей в сфере МСП</w:t>
      </w:r>
    </w:p>
    <w:p w:rsidR="00000000" w:rsidRDefault="00F62AAC"/>
    <w:p w:rsidR="00000000" w:rsidRDefault="00F62AAC">
      <w:r>
        <w:t>Реализация муниципальной программы позволит проводить эффективную политику, направленную на создание благоприятных</w:t>
      </w:r>
      <w:r>
        <w:t xml:space="preserve"> условий для развития МСП, увеличение оборота малых и средних предприятий, улучшение технической оснащенности субъектов МСП, формирование эффективного взаимодействия внутри предпринимательского сектора и взаимодействия между бизнесом и властью. Кроме того,</w:t>
      </w:r>
      <w:r>
        <w:t xml:space="preserve"> программа создает условия для развития инвестиционного и туристического потенциала территории и привлечения инвесторов, позволит повысить эффективность мер содействия экономическому развитию, конкуренции, инвестиционной и внешнеэкономической деятельности </w:t>
      </w:r>
      <w:r>
        <w:t>на территории муниципального образования, обеспечить ежегодный прирост инвестиций в основной капитал, повышение рейтинга инвестиционного потенциала и снижение рейтинга инвестиционного риска территории среди субъектов Российской Федерации, увеличение турист</w:t>
      </w:r>
      <w:r>
        <w:t>ического потока.</w:t>
      </w:r>
    </w:p>
    <w:p w:rsidR="00000000" w:rsidRDefault="00F62AAC">
      <w:r>
        <w:t>Ожидается, что реализация мероприятий муниципальной программы позволит достичь следующих ожидаемых результатов:</w:t>
      </w:r>
    </w:p>
    <w:p w:rsidR="00000000" w:rsidRDefault="00F62AAC">
      <w:r>
        <w:t>Количественные показатели конечного результата:</w:t>
      </w:r>
    </w:p>
    <w:p w:rsidR="00000000" w:rsidRDefault="00F62AAC">
      <w:r>
        <w:t xml:space="preserve">1. Количество мероприятий, направленных на развитие предпринимательства, </w:t>
      </w:r>
      <w:r>
        <w:lastRenderedPageBreak/>
        <w:t>инвест</w:t>
      </w:r>
      <w:r>
        <w:t>иционного и туристического потенциала будет составлять ежегодно не менее 350 единиц к 2026 году.</w:t>
      </w:r>
    </w:p>
    <w:p w:rsidR="00000000" w:rsidRDefault="00F62AAC">
      <w:r>
        <w:t>2. Количество участников мероприятий, направленных на развитие предпринимательства, инвестиционного и туристического потенциала, будет составлять ежегодно не м</w:t>
      </w:r>
      <w:r>
        <w:t>енее 2 000 единиц к 2026 году.</w:t>
      </w:r>
    </w:p>
    <w:p w:rsidR="00000000" w:rsidRDefault="00F62AAC">
      <w:r>
        <w:t>3. Количество оказанных консультаций и услуг к 2026 году - не менее 2 960 единиц в год, в том числе для туристов не менее 500 в год.</w:t>
      </w:r>
    </w:p>
    <w:p w:rsidR="00000000" w:rsidRDefault="00F62AAC">
      <w:r>
        <w:t>4. К 2026 году количество новых субъектов малого и среднего предпринимательства, зарегистрированных гражданами, получившими поддержку, должно составить 190 единиц.</w:t>
      </w:r>
    </w:p>
    <w:p w:rsidR="00000000" w:rsidRDefault="00F62AAC">
      <w:r>
        <w:t xml:space="preserve">5. Количество информационных сообщений в СМИ о мероприятиях органов местного самоуправления </w:t>
      </w:r>
      <w:r>
        <w:t>г. Череповца по развитию малого и среднего предпринимательства, туристической и инвестиционной привлекательности должно составить ежегодно не менее 1 500 единиц к 2026 году.</w:t>
      </w:r>
    </w:p>
    <w:p w:rsidR="00000000" w:rsidRDefault="00F62AAC">
      <w:r>
        <w:t xml:space="preserve">6. Суммарный объем инвестиций должен составить не менее 3 205,0 млн рублей к 2026 </w:t>
      </w:r>
      <w:r>
        <w:t>году.</w:t>
      </w:r>
    </w:p>
    <w:p w:rsidR="00000000" w:rsidRDefault="00F62AAC">
      <w:r>
        <w:t>7. Суммарное количество инвестиционных проектов, принятых к реализации на инвестиционном совете мэрии города Череповца должно составить не менее 67 единиц к 2026 году.</w:t>
      </w:r>
    </w:p>
    <w:p w:rsidR="00000000" w:rsidRDefault="00F62AAC">
      <w:r>
        <w:t>8. Количество предлагаемых городом инвестиционных площадок должно составить не мен</w:t>
      </w:r>
      <w:r>
        <w:t>ее 50 ед. к 2026 году.</w:t>
      </w:r>
    </w:p>
    <w:p w:rsidR="00000000" w:rsidRDefault="00F62AAC">
      <w:r>
        <w:t>9. Ежегодное увеличение в период до 2026 года количества объектов имущества, земельных участков в Перечне муниципального имущества, предназначенного для предоставления субъектам малого и среднего предпринимательства, физическим лицам</w:t>
      </w:r>
      <w:r>
        <w:t>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предпринимательства, должно составить не ме</w:t>
      </w:r>
      <w:r>
        <w:t>нее 10%.</w:t>
      </w:r>
    </w:p>
    <w:p w:rsidR="00000000" w:rsidRDefault="00F62AAC">
      <w:r>
        <w:t>10. Место в рейтинге муниципальных образований Вологодской области по качеству проведения ОРВ и экспертизы МПА в период до 2026 года должно быть не ниже второго.</w:t>
      </w:r>
    </w:p>
    <w:p w:rsidR="00000000" w:rsidRDefault="00F62AAC">
      <w:r>
        <w:t>11. Количество баз данных, используемых для проведения аналитической работы и формиро</w:t>
      </w:r>
      <w:r>
        <w:t>вания прогнозов в сфере развития малого и среднего предпринимательства и инвестиционного потенциала, должно составлять не менее 1 ед. в год к 2026 году.</w:t>
      </w:r>
    </w:p>
    <w:p w:rsidR="00000000" w:rsidRDefault="00F62AAC">
      <w:r>
        <w:t>12. Количество туристов, посетивших город, к 2026 году составит 110 тыс. человек за год.</w:t>
      </w:r>
    </w:p>
    <w:p w:rsidR="00000000" w:rsidRDefault="00F62AAC"/>
    <w:p w:rsidR="00000000" w:rsidRDefault="00F62AAC">
      <w:pPr>
        <w:pStyle w:val="1"/>
      </w:pPr>
      <w:bookmarkStart w:id="37" w:name="sub_14"/>
      <w:r>
        <w:t>8. Анал</w:t>
      </w:r>
      <w:r>
        <w:t>из рисков реализации муниципальной программы и описание мер управления рисками</w:t>
      </w:r>
    </w:p>
    <w:bookmarkEnd w:id="37"/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33"/>
          <w:footerReference w:type="default" r:id="rId3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973"/>
        <w:gridCol w:w="1838"/>
        <w:gridCol w:w="4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lastRenderedPageBreak/>
              <w:t>Вид риска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Степень влияния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Вероятность возникновения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</w:pPr>
            <w:r>
              <w:t>Мероприятия по снижению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Снижение интереса предпринимателей к отдельным формам поддержки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Средняя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Средняя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</w:pPr>
            <w:r>
              <w:t>Постоянная оценка востребованности мер поддержки, регулярный анализ эффективности мероприятий муниципальной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Сокращение объемов финансирования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Высокая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Средняя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</w:pPr>
            <w:r>
              <w:t>Определение приоритетов для первоочередного финансирования. Оценка эффективности бюджетных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Значительные изменения в сфере налогообложения (изменение норм и правил налогообложения субъектов МСП, повышение налогов)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Высокая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Средняя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</w:pPr>
            <w:r>
              <w:t>Анализ последстви</w:t>
            </w:r>
            <w:r>
              <w:t>й изменения уровня налогообложения для субъектов МСП. Обоснование ставок налогообложения.</w:t>
            </w:r>
          </w:p>
          <w:p w:rsidR="00000000" w:rsidRDefault="00F62AAC">
            <w:pPr>
              <w:pStyle w:val="ac"/>
            </w:pPr>
            <w:r>
              <w:t>Взаимодействие с общественными и профессиональными организациями и объединениями предпринимателей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Возникновение угрозы для малых предприятий в связи с появлением кру</w:t>
            </w:r>
            <w:r>
              <w:t>пных игроков с других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Средняя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Высокая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</w:pPr>
            <w:r>
              <w:t>Выработка скоординированных действий органов власти, общественных объединений предпринимателей.</w:t>
            </w:r>
          </w:p>
          <w:p w:rsidR="00000000" w:rsidRDefault="00F62AAC">
            <w:pPr>
              <w:pStyle w:val="ac"/>
            </w:pPr>
            <w:r>
              <w:t>Оказание услуг, направленных на повышение конкурентоспособности местных предпринимателей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Неправильная оценка перспектив в развитии предпринимательства и эффективности реализации мероприятий муниципальной программы из-за получения недостоверной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Высокая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Низкая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</w:pPr>
            <w:r>
              <w:t>Разработка методик оценки развития МСП в условиях неопределенности информац</w:t>
            </w:r>
            <w:r>
              <w:t>ии, а также проведение ежеквартального мониторинга сферы МСП с целью сбора необходимой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 xml:space="preserve">Введение ограничительных мер для бизнеса в связи с распространением коронавирусной инфекции, ухудшением геополитической и </w:t>
            </w:r>
            <w:r>
              <w:lastRenderedPageBreak/>
              <w:t xml:space="preserve">экономической ситуации на развитие </w:t>
            </w:r>
            <w:r>
              <w:t>отраслей экономики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lastRenderedPageBreak/>
              <w:t>Высокая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</w:pPr>
            <w:r>
              <w:t>Средняя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</w:pPr>
            <w:r>
              <w:t>Выработка предложений, направленных на снижение рисков значительного ухудшения экономического положения субъектов МСП</w:t>
            </w:r>
          </w:p>
        </w:tc>
      </w:tr>
    </w:tbl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62AAC">
      <w:pPr>
        <w:pStyle w:val="1"/>
      </w:pPr>
      <w:bookmarkStart w:id="38" w:name="sub_15"/>
      <w:r>
        <w:lastRenderedPageBreak/>
        <w:t>9. Сведения о порядке сбора информации и методике</w:t>
      </w:r>
      <w:r>
        <w:t xml:space="preserve"> расчета значений целевых показателей (индикаторов) муниципальной программы</w:t>
      </w:r>
    </w:p>
    <w:bookmarkEnd w:id="38"/>
    <w:p w:rsidR="00000000" w:rsidRDefault="00F62AAC"/>
    <w:p w:rsidR="00000000" w:rsidRDefault="00F62AAC">
      <w:r>
        <w:t xml:space="preserve">Сведения о порядке сбора информации и методике расчета значений целевых показателей (индикаторов) муниципальной программы отражены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к</w:t>
      </w:r>
      <w:r>
        <w:t xml:space="preserve"> настоящей Программе.</w:t>
      </w:r>
    </w:p>
    <w:p w:rsidR="00000000" w:rsidRDefault="00F62AAC"/>
    <w:p w:rsidR="00000000" w:rsidRDefault="00F62AAC">
      <w:pPr>
        <w:pStyle w:val="1"/>
      </w:pPr>
      <w:bookmarkStart w:id="39" w:name="sub_100"/>
      <w:r>
        <w:t>10. Методика оценки эффективности муниципальной программы</w:t>
      </w:r>
    </w:p>
    <w:bookmarkEnd w:id="39"/>
    <w:p w:rsidR="00000000" w:rsidRDefault="00F62AAC"/>
    <w:p w:rsidR="00000000" w:rsidRDefault="00F62AAC">
      <w:r>
        <w:t>Оценка эффективности реализации муниципальной программы производится на основании анализа достижения конечных результатов муниципальной программы и осуществляет</w:t>
      </w:r>
      <w:r>
        <w:t>ся по итогам каждого календарного года реализации муниципальной программы и в целом по итогам муниципальной программы.</w:t>
      </w:r>
    </w:p>
    <w:p w:rsidR="00000000" w:rsidRDefault="00F62AAC">
      <w:r>
        <w:t>Оценка достижения эффективности реализации муниципальной программы осуществляется по формуле:</w:t>
      </w:r>
    </w:p>
    <w:p w:rsidR="00000000" w:rsidRDefault="00F62AAC"/>
    <w:p w:rsidR="00000000" w:rsidRDefault="00D664F2">
      <w:r>
        <w:rPr>
          <w:noProof/>
        </w:rPr>
        <w:drawing>
          <wp:inline distT="0" distB="0" distL="0" distR="0">
            <wp:extent cx="144780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62AAC"/>
    <w:p w:rsidR="00000000" w:rsidRDefault="00F62AAC">
      <w:r>
        <w:t>Пэф -</w:t>
      </w:r>
      <w:r>
        <w:t xml:space="preserve"> совокупная эффективность реализации Программы, (%);</w:t>
      </w:r>
    </w:p>
    <w:p w:rsidR="00000000" w:rsidRDefault="00F62AAC">
      <w:r>
        <w:t xml:space="preserve">Пi - степень достижения целевого показателя реализации Программы, (%),где все целевые показатели соответствуют наименованию и значениям </w:t>
      </w:r>
      <w:hyperlink w:anchor="sub_106" w:history="1">
        <w:r>
          <w:rPr>
            <w:rStyle w:val="a4"/>
          </w:rPr>
          <w:t>таблицы 1</w:t>
        </w:r>
      </w:hyperlink>
      <w:r>
        <w:t xml:space="preserve"> "Информация о показателях (индик</w:t>
      </w:r>
      <w:r>
        <w:t>аторах) Программы и их значениях"</w:t>
      </w:r>
    </w:p>
    <w:p w:rsidR="00000000" w:rsidRDefault="00F62AAC">
      <w:r>
        <w:rPr>
          <w:i/>
          <w:iCs/>
        </w:rPr>
        <w:t>n</w:t>
      </w:r>
      <w:r>
        <w:t xml:space="preserve"> - количество целевых показателей реализации Программы.</w:t>
      </w:r>
    </w:p>
    <w:p w:rsidR="00000000" w:rsidRDefault="00F62AAC">
      <w:r>
        <w:t>В целях оценки эффективности реализации Программы устанавливаются следующие критерии:</w:t>
      </w:r>
    </w:p>
    <w:p w:rsidR="00000000" w:rsidRDefault="00F62AAC">
      <w:r>
        <w:t>если значение Пэф равно 95% и выше, то уровень реализации муниципальной программы оценивается как высокий;</w:t>
      </w:r>
    </w:p>
    <w:p w:rsidR="00000000" w:rsidRDefault="00F62AAC">
      <w:r>
        <w:t>если значение Пэф ниже 95%, то уровень эффективности реализации муниципальной программы оценивается как неудовлетворительный.</w:t>
      </w:r>
    </w:p>
    <w:p w:rsidR="00000000" w:rsidRDefault="00F62AAC">
      <w:bookmarkStart w:id="40" w:name="sub_101"/>
      <w:r>
        <w:t>10.1. Оценка дос</w:t>
      </w:r>
      <w:r>
        <w:t>тижения плановых значений целевых показателей и индикаторов Программы.</w:t>
      </w:r>
    </w:p>
    <w:bookmarkEnd w:id="40"/>
    <w:p w:rsidR="00000000" w:rsidRDefault="00F62AAC">
      <w: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</w:t>
      </w:r>
      <w:r>
        <w:t>й целевых показателей за отчетный период по формуле:</w:t>
      </w:r>
    </w:p>
    <w:p w:rsidR="00000000" w:rsidRDefault="00F62AAC"/>
    <w:p w:rsidR="00000000" w:rsidRDefault="00F62AAC">
      <w:r>
        <w:t>Пi=Пфi/Пплi</w:t>
      </w:r>
      <w:r w:rsidR="00D664F2">
        <w:rPr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</w:t>
      </w:r>
    </w:p>
    <w:p w:rsidR="00000000" w:rsidRDefault="00F62AAC"/>
    <w:p w:rsidR="00000000" w:rsidRDefault="00F62AAC">
      <w:r>
        <w:t>Пплi - плановое значение i-того показателя эффективности реализации Программы;</w:t>
      </w:r>
    </w:p>
    <w:p w:rsidR="00000000" w:rsidRDefault="00F62AAC">
      <w:r>
        <w:t>Пфi - фактическое значение i-того показателя эффективности реализации Программы (в соответствующих единицах измерения).</w:t>
      </w:r>
    </w:p>
    <w:p w:rsidR="00000000" w:rsidRDefault="00F62AAC">
      <w:r>
        <w:t>Степень достижения плановых значений показателей рассчитывается для всех показателей муниципальной программы и оценивается в соответстви</w:t>
      </w:r>
      <w:r>
        <w:t>и со следующими критериями:</w:t>
      </w:r>
    </w:p>
    <w:p w:rsidR="00000000" w:rsidRDefault="00F62AAC">
      <w:r>
        <w:t>до 95% - неэффективное выполнение показателей Программы;</w:t>
      </w:r>
    </w:p>
    <w:p w:rsidR="00000000" w:rsidRDefault="00F62AAC">
      <w:r>
        <w:t>от 95% и выше - эффективное выполнение показателей Программы.</w:t>
      </w:r>
    </w:p>
    <w:p w:rsidR="00000000" w:rsidRDefault="00F62AAC">
      <w:bookmarkStart w:id="41" w:name="sub_102"/>
      <w:r>
        <w:t>10.2. Оценка степени достижения запланированного уровня затрат - фактически произведенные затраты на р</w:t>
      </w:r>
      <w:r>
        <w:t xml:space="preserve">еализацию основных мероприятий Программы сопоставляются с их </w:t>
      </w:r>
      <w:r>
        <w:lastRenderedPageBreak/>
        <w:t>плановыми значениями и рассчитывается по формуле:</w:t>
      </w:r>
    </w:p>
    <w:bookmarkEnd w:id="41"/>
    <w:p w:rsidR="00000000" w:rsidRDefault="00F62AAC"/>
    <w:p w:rsidR="00000000" w:rsidRDefault="00F62AAC">
      <w:r>
        <w:t>ЭБ=БИ/БУ*100%, где:</w:t>
      </w:r>
    </w:p>
    <w:p w:rsidR="00000000" w:rsidRDefault="00F62AAC"/>
    <w:p w:rsidR="00000000" w:rsidRDefault="00F62AAC">
      <w:r>
        <w:t>ЭБ - значение индекса степени достижения запланированного уровня затрат;</w:t>
      </w:r>
    </w:p>
    <w:p w:rsidR="00000000" w:rsidRDefault="00F62AAC">
      <w:r>
        <w:t>БИ - кассовое исполнение бюджетных расходов</w:t>
      </w:r>
      <w:r>
        <w:t xml:space="preserve"> по обеспечению реализации мероприятий Программы;</w:t>
      </w:r>
    </w:p>
    <w:p w:rsidR="00000000" w:rsidRDefault="00F62AAC">
      <w:r>
        <w:t>БУ - лимиты бюджетных обязательств.</w:t>
      </w:r>
    </w:p>
    <w:p w:rsidR="00000000" w:rsidRDefault="00F62AAC">
      <w:r>
        <w:t>Эффективным является использование бюджетных средств на реализацию Программы при значении показателя ЭБ от 95% и выше.</w:t>
      </w:r>
    </w:p>
    <w:p w:rsidR="00000000" w:rsidRDefault="00F62AAC"/>
    <w:p w:rsidR="00000000" w:rsidRDefault="00F62AAC">
      <w:pPr>
        <w:ind w:firstLine="0"/>
        <w:jc w:val="right"/>
      </w:pPr>
      <w:bookmarkStart w:id="42" w:name="sub_1001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</w:t>
        </w:r>
        <w:r>
          <w:rPr>
            <w:rStyle w:val="a4"/>
          </w:rPr>
          <w:t>ципальной программе</w:t>
        </w:r>
      </w:hyperlink>
    </w:p>
    <w:bookmarkEnd w:id="42"/>
    <w:p w:rsidR="00000000" w:rsidRDefault="00F62AAC">
      <w:pPr>
        <w:ind w:firstLine="0"/>
        <w:jc w:val="right"/>
      </w:pPr>
      <w:r>
        <w:rPr>
          <w:rStyle w:val="a3"/>
        </w:rPr>
        <w:t>(с изменениями от 26 апреля,</w:t>
      </w:r>
      <w:r>
        <w:rPr>
          <w:rStyle w:val="a3"/>
        </w:rPr>
        <w:br/>
        <w:t xml:space="preserve"> 25 октября 2022 г., 8 ноября 2023 г.)</w:t>
      </w:r>
    </w:p>
    <w:p w:rsidR="00000000" w:rsidRDefault="00F62AAC"/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1 изменена.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</w:t>
      </w:r>
      <w:r>
        <w:rPr>
          <w:shd w:val="clear" w:color="auto" w:fill="F0F0F0"/>
        </w:rPr>
        <w:t>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ind w:firstLine="0"/>
        <w:jc w:val="right"/>
      </w:pPr>
      <w:r>
        <w:rPr>
          <w:rStyle w:val="a3"/>
        </w:rPr>
        <w:t>Таблица 1</w:t>
      </w:r>
    </w:p>
    <w:p w:rsidR="00000000" w:rsidRDefault="00F62AAC"/>
    <w:p w:rsidR="00000000" w:rsidRDefault="00F62AAC">
      <w:pPr>
        <w:pStyle w:val="1"/>
      </w:pPr>
      <w:r>
        <w:t>Информация</w:t>
      </w:r>
      <w:r>
        <w:br/>
        <w:t>о целевых показателях (индикаторах) муниципальной программы и их значениях</w:t>
      </w:r>
    </w:p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42"/>
          <w:footerReference w:type="default" r:id="rId4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09"/>
        <w:gridCol w:w="2089"/>
        <w:gridCol w:w="924"/>
        <w:gridCol w:w="1156"/>
        <w:gridCol w:w="1043"/>
        <w:gridCol w:w="930"/>
        <w:gridCol w:w="930"/>
        <w:gridCol w:w="930"/>
        <w:gridCol w:w="930"/>
        <w:gridCol w:w="930"/>
        <w:gridCol w:w="1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Цель, задача, направленная на достижение цели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 (индикатора)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(факт)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(оценка)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благоприятных условий для развития субъектов малого и среднего предпринимательства, повышение инвестиционной и туристической привлекательности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- 1. Обеспечение доступности инфраструктуры поддержки малого и среднего предпринимательства;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- 2. Содействие развитию действующих субъектов малого и среднего предпринимательства и появлению новых субъектов малого и среднего предпринимательства;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- 3. Стимул</w:t>
            </w:r>
            <w:r>
              <w:rPr>
                <w:sz w:val="20"/>
                <w:szCs w:val="20"/>
              </w:rPr>
              <w:t>ирование к расширению рынков сбыта, повышению конкурентоспособности субъектов малого и среднего предпринимательства;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- 5. Содействие в реализации инвестиционных проектов;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- 6. Формирование положительного инвестиционного и туристического имиджа города;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- 8.</w:t>
            </w:r>
            <w:r>
              <w:rPr>
                <w:sz w:val="20"/>
                <w:szCs w:val="20"/>
              </w:rPr>
              <w:t xml:space="preserve"> Развитие внутреннего и въездного туризма.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направленных на развитие предпринимательства, инвестиционного и туристического потенциала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Количество туристов и экскурсантов 3.3. Доля креативной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мероприятий, направленных на развитие предпринимательства, инвестиционного и туристического потенциала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Количество туристов и экскурсантов 3.3. Доля креативной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оказанных консультаций и услуг, в том числе для туристов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2 960, в т.ч. 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2 960, в т.ч. 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2 960, в т.ч. 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2 960, в т.ч. 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2 960, в т.ч. 500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Количество туристов и экскурсантов 3.3. Доля креативной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новых субъектов МСП, зарегистрированных гражданами, получившими поддержку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Доля креативной экономики</w:t>
            </w:r>
          </w:p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информационных сообщений в СМИ о мероприятиях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г. Череповца по развитию МСП, туристической и инвестиционной привлекательности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1 250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1 500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Количество туристов и экскурсантов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- 4. Привлечение инвестиций в экономику города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- 5. Содействие в реализации инвестиционных проектов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- 6. Формирование положительного инвестиционного и туристического имиджа города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3 496,07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резидентов ТОСЭР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инвестиционных проектов, принятых к реализации на инвестиционном совете мэрии города Череповца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предлагаемых городом инвестиционных площадок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вновь созданных рабочих мест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Формирование положительного инвестиционного и туристического имиджа города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субъектами МСП комфортности ведения бизнеса в городе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Содействие развитию действующих субъектов малого и среднего предпринимательства и появлению новых субъектов малого и среднего </w:t>
            </w:r>
            <w:r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количества объектов имущества, земельных участков в Перечне муниципального имуще</w:t>
            </w:r>
            <w:r>
              <w:rPr>
                <w:sz w:val="20"/>
                <w:szCs w:val="20"/>
              </w:rPr>
              <w:t xml:space="preserve">ства, </w:t>
            </w:r>
            <w:r>
              <w:rPr>
                <w:sz w:val="20"/>
                <w:szCs w:val="20"/>
              </w:rPr>
              <w:lastRenderedPageBreak/>
              <w:t>предназначенного для предоставления субъектам МСП,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</w:t>
            </w:r>
            <w:r>
              <w:rPr>
                <w:sz w:val="20"/>
                <w:szCs w:val="20"/>
              </w:rPr>
              <w:t>и субъектов МСП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Снижение административных барьеров, повышение качества муниципального регулирования в сфере малого и среднего предпринимательства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рейтинге муниципальных образований Вологодской области по качеству проведения ОРВ и экспертизы МПА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Содействие развитию действующих субъектов малого и среднего предпринимательства и появлению новых субъектов малого и среднего предпринимательства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баз данных, используемых для разработки анализов и прогнозов в сфере развития малого и среднего </w:t>
            </w:r>
            <w:r>
              <w:rPr>
                <w:sz w:val="20"/>
                <w:szCs w:val="20"/>
              </w:rPr>
              <w:t>предпринимательства и инвестиционного потенциала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- 8. Развитие внутреннего и въездного туризма</w:t>
            </w:r>
          </w:p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- 6. Формирование </w:t>
            </w:r>
            <w:r>
              <w:rPr>
                <w:sz w:val="20"/>
                <w:szCs w:val="20"/>
              </w:rPr>
              <w:lastRenderedPageBreak/>
              <w:t>положительного инвестиционного и туристического имиджа города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туристов, посетивших город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туристов и экскурсантов</w:t>
            </w:r>
          </w:p>
        </w:tc>
      </w:tr>
    </w:tbl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44"/>
          <w:footerReference w:type="default" r:id="rId4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62AAC">
      <w:pPr>
        <w:ind w:firstLine="0"/>
        <w:jc w:val="right"/>
      </w:pPr>
      <w:bookmarkStart w:id="44" w:name="sub_107"/>
      <w:r>
        <w:rPr>
          <w:rStyle w:val="a3"/>
        </w:rPr>
        <w:lastRenderedPageBreak/>
        <w:t>Таблица 2</w:t>
      </w:r>
    </w:p>
    <w:bookmarkEnd w:id="44"/>
    <w:p w:rsidR="00000000" w:rsidRDefault="00F62AAC"/>
    <w:p w:rsidR="00000000" w:rsidRDefault="00F62AAC">
      <w:pPr>
        <w:pStyle w:val="1"/>
      </w:pPr>
      <w:r>
        <w:t xml:space="preserve">Перечень </w:t>
      </w:r>
      <w:r>
        <w:br/>
        <w:t>основных мероприятий муниципальной программы</w:t>
      </w:r>
    </w:p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46"/>
          <w:footerReference w:type="default" r:id="rId4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2434"/>
        <w:gridCol w:w="1821"/>
        <w:gridCol w:w="1221"/>
        <w:gridCol w:w="1423"/>
        <w:gridCol w:w="2852"/>
        <w:gridCol w:w="2550"/>
        <w:gridCol w:w="2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Последствия не реализации основного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Свя</w:t>
            </w:r>
            <w:r>
              <w:rPr>
                <w:sz w:val="17"/>
                <w:szCs w:val="17"/>
              </w:rPr>
              <w:t>зь с показателями 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начала реализации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окончания реализации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1.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Формирование инфраструктуры поддержки МСП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АГР, мэрия города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 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 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Качественная и своевременная реализация комплекса мер и услуг, направленных на поддержку и развитие субъектов МСП.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новых субъектов МСП, зарегистрированных гражданами, получившими поддержку, к 2026 году составит не менее 135.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устойчив</w:t>
            </w:r>
            <w:r>
              <w:rPr>
                <w:sz w:val="17"/>
                <w:szCs w:val="17"/>
              </w:rPr>
              <w:t>ого функционирования организации инфраструктуры поддержки субъектов МСП в городе.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доступа субъектов малого предпринимательства к услугам, сервисам, мерам поддержки, необходимым для начала и ведения предпринимательской деятельности.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Рост объема </w:t>
            </w:r>
            <w:r>
              <w:rPr>
                <w:sz w:val="17"/>
                <w:szCs w:val="17"/>
              </w:rPr>
              <w:t>инвестиций.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Невозможность реализации комплекса мер и услуг, направленных на поддержку и развитие МСП, недостижение целей программы.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Сокращение объема инвестиций в реализацию проектов на территории города Череповца, инвестиционная деградация территории.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Снижение уровня инвестиционной и туристической привлекательности территории города.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мероприятий, направленных на развитие предпринимательства, инвестиционного и туристического потенциала;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участников мероприятий, направленных на ра</w:t>
            </w:r>
            <w:r>
              <w:rPr>
                <w:sz w:val="17"/>
                <w:szCs w:val="17"/>
              </w:rPr>
              <w:t>звитие предпринимательства, инвестиционного и туристического потенциала;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оказанных консультаций и услуг, в том числе для туристов;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новых субъектов МСП, зарегистрированных гражданами, получившими поддержку;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информацион</w:t>
            </w:r>
            <w:r>
              <w:rPr>
                <w:sz w:val="17"/>
                <w:szCs w:val="17"/>
              </w:rPr>
              <w:t>ных сообщений в СМИ о мероприятиях органов местного самоуправления г. Череповца по развитию МСП, туристической и инвестиционной привлекательности;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объем инвестиций;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резидентов ТОСЭР;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инвестиционных проектов, принятых к реализаци</w:t>
            </w:r>
            <w:r>
              <w:rPr>
                <w:sz w:val="17"/>
                <w:szCs w:val="17"/>
              </w:rPr>
              <w:t>и на инвестиционном совете мэрии города Череповца;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предлагаемых городом инвестиционных площадок;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вновь созданных рабочих мест;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оценка субъектами МСП </w:t>
            </w:r>
            <w:r>
              <w:rPr>
                <w:sz w:val="17"/>
                <w:szCs w:val="17"/>
              </w:rPr>
              <w:lastRenderedPageBreak/>
              <w:t>комфортности ведения бизнеса в городе;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туристов, посетивших город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баз данных, используемых для разработки анализов и прогнозов в сфере развития малого и среднего предпринимательства и инвестиционного потенциала.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Оказание комплекса услуг для субъектов МСП, физических лиц, применяющих специальный налоговый режим "Налог на профессиональный доход", инвесторов, граждан, желающих создать свой бизнес, туристов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АГР,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мэрия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города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 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 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доступным</w:t>
            </w:r>
            <w:r>
              <w:rPr>
                <w:sz w:val="17"/>
                <w:szCs w:val="17"/>
              </w:rPr>
              <w:t>и услугами субъектов МСП и физических лиц, желающих создать свой бизнес, путем оказания консультаций и услуг по вопросам создания и ведения бизнеса.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Рост объема инвестиций.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турпотока.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</w:t>
            </w:r>
            <w:r>
              <w:rPr>
                <w:sz w:val="17"/>
                <w:szCs w:val="17"/>
              </w:rPr>
              <w:t>я мероприятий, направленных на создание и развитие МСП и самозанятости, повышение инвестиционной и туристической привлекательности города, информационную поддержку и пропаганду предпринимательской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АГР,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мэрия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города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 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 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Повыше</w:t>
            </w:r>
            <w:r>
              <w:rPr>
                <w:sz w:val="17"/>
                <w:szCs w:val="17"/>
              </w:rPr>
              <w:t>ние уровня предпринимательских компетенций и информированности бизнеса, выстраивание конструктивного диалога между бизнесом и властью, расширение рынков сбыта МСП, развитие благоприятной деловой среды, информирование об инвестиционных возможностях муниципа</w:t>
            </w:r>
            <w:r>
              <w:rPr>
                <w:sz w:val="17"/>
                <w:szCs w:val="17"/>
              </w:rPr>
              <w:t>льного образования, развитие рынка внутреннего и въездного туризма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деятельности по созданию и ведению базы данных для разработки анализов и прогнозов сфере развития малого и среднего предпринимательства и инвестиционного потенциала, мони</w:t>
            </w:r>
            <w:r>
              <w:rPr>
                <w:sz w:val="17"/>
                <w:szCs w:val="17"/>
              </w:rPr>
              <w:t>торинг цен, инвентаризация объектов потребительского рынка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 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 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 информации для разработки анализов и прогнозов в сфере МСП, инвестиционного потенциала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Использование нежилых помещений, предоставленных органами местного самоуправления организациям инфраструктуры поддержки МСП (в соответствии с </w:t>
            </w:r>
            <w:hyperlink w:anchor="sub_1002" w:history="1">
              <w:r>
                <w:rPr>
                  <w:rStyle w:val="a4"/>
                  <w:sz w:val="17"/>
                  <w:szCs w:val="17"/>
                </w:rPr>
                <w:t>приложением 2</w:t>
              </w:r>
            </w:hyperlink>
            <w:r>
              <w:rPr>
                <w:sz w:val="17"/>
                <w:szCs w:val="17"/>
              </w:rPr>
              <w:t xml:space="preserve"> к муниципальной программе)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 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 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деятельности организаций, входящих в инфраструктуру поддержки МСП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 Вовлечение бизнес-сообщества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КПУ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 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 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Снижение админи</w:t>
            </w:r>
            <w:r>
              <w:rPr>
                <w:sz w:val="17"/>
                <w:szCs w:val="17"/>
              </w:rPr>
              <w:t>стративных барьеров для бизнеса, повышение эффективности принятия нормативно-правовых актов и улучшение тем самым инвестиционной и туристической привлекательности города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анализа проектов нормативно-правовых актов с целью выявления в них положени</w:t>
            </w:r>
            <w:r>
              <w:rPr>
                <w:sz w:val="17"/>
                <w:szCs w:val="17"/>
              </w:rPr>
              <w:t>й, приводящих к избыточным административным и другим ограничениям в предпринимательской деятельности, а также к необоснованным расходам для бизнеса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Место в рейтинге муниципальных образований Вологодской области по качеству проведения ОРВ и экспертизы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3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Имущественная поддержка субъектов МСП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 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 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объектов имущества, земельных участков в Перечне муниципального имущества, предназначенного для предоставления субъектам МСП, физическим лицам, не являющимся ин</w:t>
            </w:r>
            <w:r>
              <w:rPr>
                <w:sz w:val="17"/>
                <w:szCs w:val="17"/>
              </w:rPr>
              <w:t>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МСП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объема налоговых поступлений от субъектов МСП в консолидированны</w:t>
            </w:r>
            <w:r>
              <w:rPr>
                <w:sz w:val="17"/>
                <w:szCs w:val="17"/>
              </w:rPr>
              <w:t>й бюджет области, в т.ч. в городской бюджет, уровня оценки субъектами МСП комфортности ведения бизнеса в городе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количества объектов имущества, земельных участков в Перечне муниципального имущества, предназначенного для предоставления субъектам М</w:t>
            </w:r>
            <w:r>
              <w:rPr>
                <w:sz w:val="17"/>
                <w:szCs w:val="17"/>
              </w:rPr>
              <w:t xml:space="preserve">СП,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</w:t>
            </w:r>
            <w:r>
              <w:rPr>
                <w:sz w:val="17"/>
                <w:szCs w:val="17"/>
              </w:rPr>
              <w:lastRenderedPageBreak/>
              <w:t>поддержки субъектов МСП</w:t>
            </w:r>
          </w:p>
        </w:tc>
      </w:tr>
    </w:tbl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48"/>
          <w:footerReference w:type="default" r:id="rId4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5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3 изменена.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ind w:firstLine="0"/>
        <w:jc w:val="right"/>
      </w:pPr>
      <w:r>
        <w:rPr>
          <w:rStyle w:val="a3"/>
        </w:rPr>
        <w:t>Таблица 3</w:t>
      </w:r>
    </w:p>
    <w:p w:rsidR="00000000" w:rsidRDefault="00F62AAC"/>
    <w:p w:rsidR="00000000" w:rsidRDefault="00F62AAC">
      <w:pPr>
        <w:pStyle w:val="1"/>
      </w:pPr>
      <w:r>
        <w:t>Ресурсное обеспечение реализации муниципальной программы за счет "собственных" средств городского бюд</w:t>
      </w:r>
      <w:r>
        <w:t>жета</w:t>
      </w:r>
    </w:p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53"/>
          <w:footerReference w:type="default" r:id="rId5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114"/>
        <w:gridCol w:w="4035"/>
        <w:gridCol w:w="1406"/>
        <w:gridCol w:w="1290"/>
        <w:gridCol w:w="1290"/>
        <w:gridCol w:w="1399"/>
        <w:gridCol w:w="1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 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hyperlink w:anchor="sub_1000" w:history="1">
              <w:r>
                <w:rPr>
                  <w:rStyle w:val="a4"/>
                  <w:sz w:val="20"/>
                  <w:szCs w:val="20"/>
                </w:rPr>
                <w:t>Муниципальная программа</w:t>
              </w:r>
            </w:hyperlink>
            <w:r>
              <w:rPr>
                <w:sz w:val="20"/>
                <w:szCs w:val="20"/>
              </w:rPr>
              <w:t xml:space="preserve"> "Поддержка и развитие малого и среднего предпринимательства, повышение инвестиционной и туристической привлекательности города Череповца на 2022 - 2026 годы"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27 145,8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25 240,6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26 829,9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26 829</w:t>
            </w:r>
            <w:r>
              <w:rPr>
                <w:sz w:val="20"/>
                <w:szCs w:val="20"/>
              </w:rP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Мэрия города,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5 822,3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АГР (участник)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мэрии (ответственный исполнитель),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21 323,5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25 240,6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26 829,9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26 829,9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АГР (участник)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 Формирование инфраструктуры поддержки МСП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Мэрия города,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5 822,3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АГР (участник)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мэрии (ответственный исполнитель),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21 323,5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25 240,6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26 829,9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26 829,9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АГР (участник)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0"/>
                <w:szCs w:val="20"/>
              </w:rPr>
            </w:pPr>
          </w:p>
        </w:tc>
      </w:tr>
    </w:tbl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55"/>
          <w:footerReference w:type="default" r:id="rId5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6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4 изменена.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8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ind w:firstLine="0"/>
        <w:jc w:val="right"/>
      </w:pPr>
      <w:r>
        <w:rPr>
          <w:rStyle w:val="a3"/>
        </w:rPr>
        <w:t>Таблица 4</w:t>
      </w:r>
    </w:p>
    <w:p w:rsidR="00000000" w:rsidRDefault="00F62AAC"/>
    <w:p w:rsidR="00000000" w:rsidRDefault="00F62AAC">
      <w:pPr>
        <w:pStyle w:val="1"/>
      </w:pPr>
      <w:r>
        <w:t>Ресурсное обеспечение и</w:t>
      </w:r>
      <w:r>
        <w:t xml:space="preserve"> прогнозная (справочная) оценка расходов городского бюджета, федерального, областного бюджетов, внебюджетных источников на реализацию муниципальной программы</w:t>
      </w:r>
    </w:p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60"/>
          <w:footerReference w:type="default" r:id="rId6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412"/>
        <w:gridCol w:w="3330"/>
        <w:gridCol w:w="1508"/>
        <w:gridCol w:w="1383"/>
        <w:gridCol w:w="1383"/>
        <w:gridCol w:w="1500"/>
        <w:gridCol w:w="1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программы, основного мероприятия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 ресурсного обеспечения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 (тыс. руб.)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hyperlink w:anchor="sub_1000" w:history="1">
              <w:r>
                <w:rPr>
                  <w:rStyle w:val="a4"/>
                  <w:sz w:val="21"/>
                  <w:szCs w:val="21"/>
                </w:rPr>
                <w:t>Муниципальная программа</w:t>
              </w:r>
            </w:hyperlink>
            <w:r>
              <w:rPr>
                <w:sz w:val="21"/>
                <w:szCs w:val="21"/>
              </w:rPr>
              <w:t xml:space="preserve"> "Поддержка и развитие малого и среднего предпринимательства, повышение инвестиционной и туристической привлекательности города Череповца на 2022 - 2026 годы"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Всего, в т.ч.: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31 744,8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29 859,6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31 478,9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31 478,9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31 478,9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27 145,8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25 240,67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26 829,9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26 829,9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26 829,9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4 599,0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4 619,0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4 649,0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4 649,0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1. Формирование инфраструктуры поддержки МСП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31 744,8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29 859,6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31 478,9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31 478,9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31 478,9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27 145,8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25 240,6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26 829,9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26 829,9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26 829,9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4 599,0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4 619,0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4 649,0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4 649,0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2. Вовлечение бизнес-сообщества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Всего, в т.ч.:</w:t>
            </w:r>
          </w:p>
        </w:tc>
        <w:tc>
          <w:tcPr>
            <w:tcW w:w="70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7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7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3. Имущественная поддержка субъектов МСП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70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7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7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21"/>
                <w:szCs w:val="21"/>
              </w:rPr>
            </w:pPr>
          </w:p>
        </w:tc>
      </w:tr>
    </w:tbl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62"/>
          <w:footerReference w:type="default" r:id="rId6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5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7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5 изменена.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5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ind w:firstLine="0"/>
        <w:jc w:val="right"/>
      </w:pPr>
      <w:r>
        <w:rPr>
          <w:rStyle w:val="a3"/>
        </w:rPr>
        <w:t>Таблица 5</w:t>
      </w:r>
    </w:p>
    <w:p w:rsidR="00000000" w:rsidRDefault="00F62AAC"/>
    <w:p w:rsidR="00000000" w:rsidRDefault="00F62AAC">
      <w:pPr>
        <w:pStyle w:val="1"/>
      </w:pPr>
      <w:r>
        <w:t>Оценка объема налоговых</w:t>
      </w:r>
      <w:r>
        <w:t xml:space="preserve"> расходов в муниципальной программе</w:t>
      </w:r>
    </w:p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67"/>
          <w:footerReference w:type="default" r:id="rId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309"/>
        <w:gridCol w:w="893"/>
        <w:gridCol w:w="806"/>
        <w:gridCol w:w="893"/>
        <w:gridCol w:w="906"/>
        <w:gridCol w:w="811"/>
        <w:gridCol w:w="988"/>
        <w:gridCol w:w="898"/>
        <w:gridCol w:w="893"/>
        <w:gridCol w:w="980"/>
        <w:gridCol w:w="960"/>
        <w:gridCol w:w="1004"/>
        <w:gridCol w:w="888"/>
        <w:gridCol w:w="1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N 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налогового расхода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 год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 год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 год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 год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2026 год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 за период 2022 - 2026 годов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Цель 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плательщиков, тыс. чел.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 оценка,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Количесво плательщиков, тыс. 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 оценка, тыс. руб.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плательщиков, тыс. чел.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 оценка,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плательщиков, тыс. чел.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 оценка,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</w:rPr>
              <w:t>оличество плательщиков, тыс. 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 оценка, 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плательщиков, тыс. чел.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 оценка, тыс. руб.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Освобождение от уплаты земельного налога организаций - резидентов территории опережающего социально-экономического развития, созданной на территории города Череповца, в отношении земельных участков, вновь созданных (приобретенных) в рамках реализации согла</w:t>
            </w:r>
            <w:r>
              <w:rPr>
                <w:sz w:val="15"/>
                <w:szCs w:val="15"/>
              </w:rPr>
              <w:t>шения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3 065,0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Создание благоприятных условий для развития субъектов малого и среднего предпринимательства, повышение инвестиционной и туристической привлекательности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муниципальной программе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F62AAC">
            <w:pPr>
              <w:pStyle w:val="aa"/>
              <w:rPr>
                <w:sz w:val="15"/>
                <w:szCs w:val="15"/>
              </w:rPr>
            </w:pPr>
          </w:p>
        </w:tc>
      </w:tr>
    </w:tbl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69"/>
          <w:footerReference w:type="default" r:id="rId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00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8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2023 г. N 2232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F62AAC"/>
    <w:p w:rsidR="00000000" w:rsidRDefault="00F62AAC">
      <w:pPr>
        <w:pStyle w:val="1"/>
      </w:pPr>
      <w:r>
        <w:t>Помещения, предоставленные органами местного самоуправления организациям инфраструктуры поддержки МСП</w:t>
      </w:r>
    </w:p>
    <w:p w:rsidR="00000000" w:rsidRDefault="00F62AAC">
      <w:pPr>
        <w:pStyle w:val="ab"/>
      </w:pPr>
      <w:r>
        <w:t>С изменениями и дополнен</w:t>
      </w:r>
      <w:r>
        <w:t>иями от:</w:t>
      </w:r>
    </w:p>
    <w:p w:rsidR="00000000" w:rsidRDefault="00F62AA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11, 25 октября 2022 г., 28 июля 2023 г.</w:t>
      </w:r>
    </w:p>
    <w:p w:rsidR="00000000" w:rsidRDefault="00F62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1693"/>
        <w:gridCol w:w="1953"/>
        <w:gridCol w:w="2083"/>
        <w:gridCol w:w="1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здания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помещений,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поддержки предпринимательства "Агентство Городского Развития", ИНН 3528305870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в здании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 г. Череповец, б-р Доменщиков, д. 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422,1</w:t>
            </w:r>
          </w:p>
        </w:tc>
      </w:tr>
    </w:tbl>
    <w:p w:rsidR="00000000" w:rsidRDefault="00F62AAC"/>
    <w:p w:rsidR="00000000" w:rsidRDefault="00F62A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03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49"/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8 ноября 2023 г. N 3224</w:t>
      </w:r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7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F62AAC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2AAC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F62AAC"/>
    <w:p w:rsidR="00000000" w:rsidRDefault="00F62AAC">
      <w:pPr>
        <w:pStyle w:val="1"/>
      </w:pPr>
      <w:r>
        <w:t xml:space="preserve">Сведения </w:t>
      </w:r>
      <w:r>
        <w:br/>
      </w:r>
      <w:r>
        <w:t>о порядке сбора информации и методике расчета значений целевых показателей (индикаторов) муниципальной программы</w:t>
      </w:r>
    </w:p>
    <w:p w:rsidR="00000000" w:rsidRDefault="00F62AAC">
      <w:pPr>
        <w:pStyle w:val="ab"/>
      </w:pPr>
      <w:r>
        <w:t>С изменениями и дополнениями от:</w:t>
      </w:r>
    </w:p>
    <w:p w:rsidR="00000000" w:rsidRDefault="00F62AA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25 октября 2022 г., 8 ноября 2023 г.</w:t>
      </w:r>
    </w:p>
    <w:p w:rsidR="00000000" w:rsidRDefault="00F62AAC"/>
    <w:p w:rsidR="00000000" w:rsidRDefault="00F62AAC">
      <w:pPr>
        <w:ind w:firstLine="0"/>
        <w:jc w:val="left"/>
        <w:sectPr w:rsidR="00000000">
          <w:headerReference w:type="default" r:id="rId76"/>
          <w:footerReference w:type="default" r:id="rId7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053"/>
        <w:gridCol w:w="1196"/>
        <w:gridCol w:w="2259"/>
        <w:gridCol w:w="1628"/>
        <w:gridCol w:w="2041"/>
        <w:gridCol w:w="1421"/>
        <w:gridCol w:w="1319"/>
        <w:gridCol w:w="1425"/>
        <w:gridCol w:w="1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целевого показателя (индикатора)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Определение целевого показателя (индикатора)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Временные характеристики целевого показателя (индикатора)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Показатели, используемые в формуле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 сбора информации, индекс формы отчетности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 получения данных для расчета показателя (индикатора)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Ответственный з</w:t>
            </w:r>
            <w:r>
              <w:rPr>
                <w:sz w:val="17"/>
                <w:szCs w:val="17"/>
              </w:rPr>
              <w:t>а сбор данных по целевому показателю (индикатору)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мероприятий, направленных на развитие предпринимательства, инвестиционного и туристического потенциала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для субъектов МСП, НКО, ведущих или планирующих вести коммерческую деяте</w:t>
            </w:r>
            <w:r>
              <w:rPr>
                <w:sz w:val="17"/>
                <w:szCs w:val="17"/>
              </w:rPr>
              <w:t>льность, граждан, желающих создать свое дело, физических лиц, применяющих специальный налоговый режим "Налог на профессиональный доход", направленные на создание и развитие малого и среднего предпринимательства, самозанятости, продвижение инвестиционного и</w:t>
            </w:r>
            <w:r>
              <w:rPr>
                <w:sz w:val="17"/>
                <w:szCs w:val="17"/>
              </w:rPr>
              <w:t>миджа города; развитие внутреннего и въездного туризма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Суммарное количество проведенных мероприятий за отчетный период нарастающим итогом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 АНО АГР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участников мероприятий, направленных на развитие предпринимательства, инвестиционного и туристического потенциала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Чел.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участников мероприятий для субъектов МСП, НКО, ведущих или планирующих вести коммерческую деятельность, граждан, же</w:t>
            </w:r>
            <w:r>
              <w:rPr>
                <w:sz w:val="17"/>
                <w:szCs w:val="17"/>
              </w:rPr>
              <w:t xml:space="preserve">лающих создать свое дело, физических лиц, применяющих специальный налоговый режим "Налог на профессиональный доход", направленные на создание и развитие малого и среднего предпринимательства, самозанятости, </w:t>
            </w:r>
            <w:r>
              <w:rPr>
                <w:sz w:val="17"/>
                <w:szCs w:val="17"/>
              </w:rPr>
              <w:lastRenderedPageBreak/>
              <w:t>продвижение инвестиционного имиджа города; развит</w:t>
            </w:r>
            <w:r>
              <w:rPr>
                <w:sz w:val="17"/>
                <w:szCs w:val="17"/>
              </w:rPr>
              <w:t>ие внутреннего и въездного туризма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Суммарное количество участников за отчетный период нарастающим итогом в течение года.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участникам относятся представители субъектов МСП, физи</w:t>
            </w:r>
            <w:r>
              <w:rPr>
                <w:sz w:val="17"/>
                <w:szCs w:val="17"/>
              </w:rPr>
              <w:t xml:space="preserve">ческие лица, заинтересованные в создании бизнеса, физические лица, применяющие специальный налоговый режим "Налог на профессиональный доход", представители общественных </w:t>
            </w:r>
            <w:r>
              <w:rPr>
                <w:sz w:val="17"/>
                <w:szCs w:val="17"/>
              </w:rPr>
              <w:lastRenderedPageBreak/>
              <w:t>объединений предпринимателей, представители НКО, ведущих или планирующих вести предприн</w:t>
            </w:r>
            <w:r>
              <w:rPr>
                <w:sz w:val="17"/>
                <w:szCs w:val="17"/>
              </w:rPr>
              <w:t>имательскую деятельность, зарегистрированные в городе Череповце, инвесторы. При участии от одного субъекта МСП нескольких представителей, в расчет показателя включается количество представителей.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расчет показателей не входят представители органов власти,</w:t>
            </w:r>
            <w:r>
              <w:rPr>
                <w:sz w:val="17"/>
                <w:szCs w:val="17"/>
              </w:rPr>
              <w:t xml:space="preserve"> инфраструктуры поддержки МСП.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организации мероприятий, направленных на развитие внутреннего и въездного туризма, могут быть учтены представители юридических лиц, НКО, органов власти, инфраструктуры поддержки МСП и пр., в т.ч. </w:t>
            </w:r>
            <w:r>
              <w:rPr>
                <w:sz w:val="17"/>
                <w:szCs w:val="17"/>
              </w:rPr>
              <w:t>незарегистрированные в городе Череповце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 АНО АГР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оказанных консультаций и услуг, в том числе для туристов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проведенных АНО АГР в течение отчетного периода консультаций и оказанных услуг по созданию и ведению с</w:t>
            </w:r>
            <w:r>
              <w:rPr>
                <w:sz w:val="17"/>
                <w:szCs w:val="17"/>
              </w:rPr>
              <w:t xml:space="preserve">обственного дела, по программам поддержки МСП, реализации инвестиционного проекта, стадии реализации инвестиционного проекта и </w:t>
            </w:r>
            <w:r>
              <w:rPr>
                <w:sz w:val="17"/>
                <w:szCs w:val="17"/>
              </w:rPr>
              <w:lastRenderedPageBreak/>
              <w:t>т.п., по вопросам туристического профиля, подтвержденных хотя бы одним из документов: договор, карточка регистрации обращения, ск</w:t>
            </w:r>
            <w:r>
              <w:rPr>
                <w:sz w:val="17"/>
                <w:szCs w:val="17"/>
              </w:rPr>
              <w:t>риншоты, иные документы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Суммарное количество проведенных консультаций и оказанных услуг за отчетный период, с выделением том числе количества консультаций и услуг туристического</w:t>
            </w:r>
            <w:r>
              <w:rPr>
                <w:sz w:val="17"/>
                <w:szCs w:val="17"/>
              </w:rPr>
              <w:t xml:space="preserve"> профиля, нарастающим итогом в течение года.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Получателями </w:t>
            </w:r>
            <w:r>
              <w:rPr>
                <w:sz w:val="17"/>
                <w:szCs w:val="17"/>
              </w:rPr>
              <w:lastRenderedPageBreak/>
              <w:t>консультаций и услуг могут быть зарегистрированные в городе Череповце субъекты МСП, НКО, физические лица, обратившиеся по вопросам создания собственного дела и деятельности АНО АГР, физические лица,</w:t>
            </w:r>
            <w:r>
              <w:rPr>
                <w:sz w:val="17"/>
                <w:szCs w:val="17"/>
              </w:rPr>
              <w:t xml:space="preserve"> применяющие специальный налоговый режим "Налог на профессиональный доход", инвесторы (в т.ч. не зарегистрированные в городе Череповце). Также получателями консультаций и услуг могут быть физические и юридические лица, НКО, обратившиеся по вопросам туристи</w:t>
            </w:r>
            <w:r>
              <w:rPr>
                <w:sz w:val="17"/>
                <w:szCs w:val="17"/>
              </w:rPr>
              <w:t>ческого профиля в туристско-информационный центр (независимо от места регистрации)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 АНО АГР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bookmarkStart w:id="50" w:name="sub_304"/>
            <w:r>
              <w:rPr>
                <w:sz w:val="17"/>
                <w:szCs w:val="17"/>
              </w:rPr>
              <w:lastRenderedPageBreak/>
              <w:t>4.</w:t>
            </w:r>
            <w:bookmarkEnd w:id="50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новых субъектов МСП, зарегистрированных гражданами, получившими поддержку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новых субъектов МСП, зарегистрированных гражданами, прошедшими обучение на образовательных мероприятиях или принявшими участие в других мероприятиях, направленных на вовлечение в предпринимательскую деятельность, организованных АНО АГР или с уча</w:t>
            </w:r>
            <w:r>
              <w:rPr>
                <w:sz w:val="17"/>
                <w:szCs w:val="17"/>
              </w:rPr>
              <w:t xml:space="preserve">стием АНО АГР в качестве организаторов в </w:t>
            </w:r>
            <w:r>
              <w:rPr>
                <w:sz w:val="17"/>
                <w:szCs w:val="17"/>
              </w:rPr>
              <w:lastRenderedPageBreak/>
              <w:t>партнерстве с другими организациями, получивших консультационное сопровождение по вопросам создания собственного бизнеса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Учитывается кол</w:t>
            </w:r>
            <w:r>
              <w:rPr>
                <w:sz w:val="17"/>
                <w:szCs w:val="17"/>
              </w:rPr>
              <w:t>ичество зарегистрированных на территории города Череповца субъектов МСП и самозанятых граждан из числа участников мероприятий, обучившихся или проконсультированных не ранее 2020 года в АНО АГР. К значению на конец 2021 года, отраженному в отчете по муницип</w:t>
            </w:r>
            <w:r>
              <w:rPr>
                <w:sz w:val="17"/>
                <w:szCs w:val="17"/>
              </w:rPr>
              <w:t xml:space="preserve">альной программе "Поддержка </w:t>
            </w:r>
            <w:r>
              <w:rPr>
                <w:sz w:val="17"/>
                <w:szCs w:val="17"/>
              </w:rPr>
              <w:lastRenderedPageBreak/>
              <w:t>и развитие малого и среднего предпринимательства, инвестиционной привлекательности в городе Череповце на 2020 - 2024 годы", прибавляются значения последующих лет нарастающим итогом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 АНО АГР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информационных сообщений в СМИ о мероприятиях органов местного самоуправления г. Череповца по развитию МСП, туристической и инвестиционной привлекательности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информационных сообщений о мероприятиях органов местного самоуправления г</w:t>
            </w:r>
            <w:r>
              <w:rPr>
                <w:sz w:val="17"/>
                <w:szCs w:val="17"/>
              </w:rPr>
              <w:t>. Череповца по развитию МСП, туристической и инвестиционной привлекательности в материалах СМИ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Суммарное количество информационных сообщений в СМИ о мероприятиях органов местног</w:t>
            </w:r>
            <w:r>
              <w:rPr>
                <w:sz w:val="17"/>
                <w:szCs w:val="17"/>
              </w:rPr>
              <w:t>о самоуправления и организаций инфраструктуры поддержки МСП г. Череповца по развитию МСП, туристической и инвестиционной привлекательности за отчетный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Данные МКУ ИМА "Череповец"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bookmarkStart w:id="51" w:name="sub_306"/>
            <w:r>
              <w:rPr>
                <w:sz w:val="17"/>
                <w:szCs w:val="17"/>
              </w:rPr>
              <w:t>6.</w:t>
            </w:r>
            <w:bookmarkEnd w:id="51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инвестиций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 рублей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инвестиций, заявленных инвесторами и представленных в профилях инвестиционных проектов, принятых к реализации инвестиционным советом мэрии города Череповца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значению объе</w:t>
            </w:r>
            <w:r>
              <w:rPr>
                <w:sz w:val="17"/>
                <w:szCs w:val="17"/>
              </w:rPr>
              <w:t>ма инвестиций, заявленных инвесторами, на конец 2021 года, отраженному в отчете по муниципальной программе "Поддержка и развитие малого и среднего предпринимательства, инвестиционной привлекательности в городе Череповце на 2020 - 2024 годы", прибавляются з</w:t>
            </w:r>
            <w:r>
              <w:rPr>
                <w:sz w:val="17"/>
                <w:szCs w:val="17"/>
              </w:rPr>
              <w:t>начения последующих лет нарастающим итогом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 АНО АГР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резидентов ТОСЭР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юридических лиц, получивших статус "Резидент ТОСЭР" на </w:t>
            </w:r>
            <w:r>
              <w:rPr>
                <w:sz w:val="17"/>
                <w:szCs w:val="17"/>
              </w:rPr>
              <w:lastRenderedPageBreak/>
              <w:t>территории муниципального образования "Город Череповец"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По итогам полугодия по состо</w:t>
            </w:r>
            <w:r>
              <w:rPr>
                <w:sz w:val="17"/>
                <w:szCs w:val="17"/>
              </w:rPr>
              <w:t xml:space="preserve">янию на 1 </w:t>
            </w:r>
            <w:r>
              <w:rPr>
                <w:sz w:val="17"/>
                <w:szCs w:val="17"/>
              </w:rPr>
              <w:lastRenderedPageBreak/>
              <w:t>июля и ежегодно на 1 января года, следующего за отчетным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Нарастающим</w:t>
            </w:r>
            <w:r>
              <w:rPr>
                <w:sz w:val="17"/>
                <w:szCs w:val="17"/>
              </w:rPr>
              <w:t xml:space="preserve"> итогом суммарное количество юридических лиц, </w:t>
            </w:r>
            <w:r>
              <w:rPr>
                <w:sz w:val="17"/>
                <w:szCs w:val="17"/>
              </w:rPr>
              <w:lastRenderedPageBreak/>
              <w:t>получивших статус - резидент ТОСЭР и включенных в реестр резидентов ТОСЭР созданных на территории монопрофильных муниципальных образований, начиная с 2017 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Данные Реестра резидентов ТОСЭР, </w:t>
            </w:r>
            <w:r>
              <w:rPr>
                <w:sz w:val="17"/>
                <w:szCs w:val="17"/>
              </w:rPr>
              <w:lastRenderedPageBreak/>
              <w:t>размещенного</w:t>
            </w:r>
            <w:r>
              <w:rPr>
                <w:sz w:val="17"/>
                <w:szCs w:val="17"/>
              </w:rPr>
              <w:t xml:space="preserve"> на официальном сайте Министерства экономического развития РФ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инвестиционных проектов, принятых к реализации на инвестиционном совете мэрии города Череповца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Инвестиционные проекты, принятые к реализации на инвестиционном совете м</w:t>
            </w:r>
            <w:r>
              <w:rPr>
                <w:sz w:val="17"/>
                <w:szCs w:val="17"/>
              </w:rPr>
              <w:t>эрии города Череповца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Суммарное количество проектов, принятых к реализации на инвестиционном совете мэрии г. Череповца, нарастающим итогом на отчетную дату, начиная с 2014 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 АНО АГР, сформированный на основе протоколов заседаний инвестиционного совета мэрии города Череповца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предлагаемых городом инвестиционных площадок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Число предлагаемых городом инвестиционных площадок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Суммарное количество инвестиционных площадок города Череповца, предлагаемых в течение отчетного года, указанных на инвестиционной карте города, размещенной на сайте АНО АГР. Дан</w:t>
            </w:r>
            <w:r>
              <w:rPr>
                <w:sz w:val="17"/>
                <w:szCs w:val="17"/>
              </w:rPr>
              <w:t>ные в карту заносятся на основании информации о свободных земельных участках и территориях под реализацию инвестиционных проектов, предоставляемой Комитетом по управлению имуществом города и Управлением архитектуры и градостроительства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Скриншот инвест</w:t>
            </w:r>
            <w:r>
              <w:rPr>
                <w:sz w:val="17"/>
                <w:szCs w:val="17"/>
              </w:rPr>
              <w:t>иционной карты города, размещенной на сайте АНО АГР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вновь </w:t>
            </w:r>
            <w:r>
              <w:rPr>
                <w:sz w:val="17"/>
                <w:szCs w:val="17"/>
              </w:rPr>
              <w:lastRenderedPageBreak/>
              <w:t>созданных рабочих мест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вновь </w:t>
            </w:r>
            <w:r>
              <w:rPr>
                <w:sz w:val="17"/>
                <w:szCs w:val="17"/>
              </w:rPr>
              <w:lastRenderedPageBreak/>
              <w:t>созданных рабочих мест резидентами территории опережающего социально-экономического развития "Череповец" в рамках соглашений об осуществлении деятельности на территории опережающего социально-экономического развития "Череповец"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По итогам </w:t>
            </w:r>
            <w:r>
              <w:rPr>
                <w:sz w:val="17"/>
                <w:szCs w:val="17"/>
              </w:rPr>
              <w:lastRenderedPageBreak/>
              <w:t>п</w:t>
            </w:r>
            <w:r>
              <w:rPr>
                <w:sz w:val="17"/>
                <w:szCs w:val="17"/>
              </w:rPr>
              <w:t>олугодия по состоянию на 1 июля и ежегодно на 1 января года, следующего за отчетным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Определяется по </w:t>
            </w:r>
            <w:r>
              <w:rPr>
                <w:sz w:val="17"/>
                <w:szCs w:val="17"/>
              </w:rPr>
              <w:lastRenderedPageBreak/>
              <w:t>фактическому числу вновь созданных рабочих мест.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 вновь созданным рабочим местом понимается созданная штатная (должностная) единица на условиях полного и</w:t>
            </w:r>
            <w:r>
              <w:rPr>
                <w:sz w:val="17"/>
                <w:szCs w:val="17"/>
              </w:rPr>
              <w:t>ли неполного рабочего дня (смены) без учета внешних совместителей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Данные </w:t>
            </w:r>
            <w:r>
              <w:rPr>
                <w:sz w:val="17"/>
                <w:szCs w:val="17"/>
              </w:rPr>
              <w:lastRenderedPageBreak/>
              <w:t>Департамента экономического развития Вологодской области, которые формируются на основе ежеквартальной отчетности резидентов ТОСЭР "Череповец"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Оценка субъектами МСП </w:t>
            </w:r>
            <w:r>
              <w:rPr>
                <w:sz w:val="17"/>
                <w:szCs w:val="17"/>
              </w:rPr>
              <w:t>комфортности ведения бизнеса в городе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Балл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Характеризует оценку субъектами МСП комфортности ведения бизнеса в городе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не ранее 20 февраля года, следующего за отчетным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Определяется как результат расчета МКУ ИМА "Череповец" значений показателя на основе данных анкетирования представителей малого и среднего бизнеса, проводимого АНО АГР (работа с целевой аудиторией МСП) по методике, разработанной МКУ ИМА "Череповец"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  <w:r>
              <w:rPr>
                <w:sz w:val="17"/>
                <w:szCs w:val="17"/>
              </w:rPr>
              <w:t>нные МКУ ИМА "Череповец"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количества объектов имущества, земельных участков в Перечне муниципального имущества, предназначенного для предоставления субъектам МСП, физическим лицам, не являющимся индивидуальными предпринимателями и пр</w:t>
            </w:r>
            <w:r>
              <w:rPr>
                <w:sz w:val="17"/>
                <w:szCs w:val="17"/>
              </w:rPr>
              <w:t xml:space="preserve">именяющим специальный налоговый режим "Налог на профессиональный доход", а также </w:t>
            </w:r>
            <w:r>
              <w:rPr>
                <w:sz w:val="17"/>
                <w:szCs w:val="17"/>
              </w:rPr>
              <w:lastRenderedPageBreak/>
              <w:t>организациям, образующим инфраструктуру поддержки субъектов МСП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Процент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количества объектов имущества ежегодно на 10%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 на 1 января года, следующего за отчет</w:t>
            </w:r>
            <w:r>
              <w:rPr>
                <w:sz w:val="17"/>
                <w:szCs w:val="17"/>
              </w:rPr>
              <w:t>ным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Данные комитета по управлению имуществом города - перечень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не являющимся индивидуальными предприним</w:t>
            </w:r>
            <w:r>
              <w:rPr>
                <w:sz w:val="17"/>
                <w:szCs w:val="17"/>
              </w:rPr>
              <w:t xml:space="preserve">ателями и применяющим специальный налоговый </w:t>
            </w:r>
            <w:r>
              <w:rPr>
                <w:sz w:val="17"/>
                <w:szCs w:val="17"/>
              </w:rPr>
              <w:lastRenderedPageBreak/>
              <w:t>режим "Налог на профессиональный доход", а также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Данные КУИ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Место в рейтинге муниципальных обра</w:t>
            </w:r>
            <w:r>
              <w:rPr>
                <w:sz w:val="17"/>
                <w:szCs w:val="17"/>
              </w:rPr>
              <w:t>зований Вологодской области по качеству проведения ОРВ и экспертизы МПА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Позиция города Череповца в рейтинге муниципальных образований Вологодской области по качеству проведения ОРВ и экспертизы МПА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состоянию на 1 июля и ежегодно на 1 января года, сл</w:t>
            </w:r>
            <w:r>
              <w:rPr>
                <w:sz w:val="17"/>
                <w:szCs w:val="17"/>
              </w:rPr>
              <w:t>едующего за отчетным.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Расчет показателя не производится,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МПА по итогам полугодия или года, пр</w:t>
            </w:r>
            <w:r>
              <w:rPr>
                <w:sz w:val="17"/>
                <w:szCs w:val="17"/>
              </w:rPr>
              <w:t>едшествующего отчетному (результаты мониторинга направляются в ОМСУ 2 раза в год, по итогам полугодия и года)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Данные КПУ на основе информац</w:t>
            </w:r>
            <w:r>
              <w:rPr>
                <w:sz w:val="17"/>
                <w:szCs w:val="17"/>
              </w:rPr>
              <w:t>ии Департамента стратегического планирования Правительства Вологодской области о результатах мониторинга проведения ОРВ и экспертизы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баз данных, используемых для разработки анализов и прогнозов в сфере развития мал</w:t>
            </w:r>
            <w:r>
              <w:rPr>
                <w:sz w:val="17"/>
                <w:szCs w:val="17"/>
              </w:rPr>
              <w:t>ого и среднего предпринимательства и инвестиционного потенциала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баз данных, используемых для проведения аналитической работы и формирования прогнозов в сфере развития малого и среднего предпринимательства, созданных в АНО АГР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 п</w:t>
            </w:r>
            <w:r>
              <w:rPr>
                <w:sz w:val="17"/>
                <w:szCs w:val="17"/>
              </w:rPr>
              <w:t>о состоянию на 1 число месяца, следующего за отчетным кварталом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Суммарное количество используемых баз данных в течение отчетного года из числа созданных</w:t>
            </w:r>
          </w:p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АГР, не ранее 2021 года, подтвержденных скриншотами, содержащими информацию о наполнении базы, и ми</w:t>
            </w:r>
            <w:r>
              <w:rPr>
                <w:sz w:val="17"/>
                <w:szCs w:val="17"/>
              </w:rPr>
              <w:t xml:space="preserve">нимум одним аналитическим или прогнозным материалом, подготовленным с </w:t>
            </w:r>
            <w:r>
              <w:rPr>
                <w:sz w:val="17"/>
                <w:szCs w:val="17"/>
              </w:rPr>
              <w:lastRenderedPageBreak/>
              <w:t>использованием информации из данной базы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 АНО АГР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туристов, посетивших город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ед.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 туристов, посетивших город Череповец за год.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 по состоянию на 1 число месяца, следующего за отчетным кварталом нарастающим итогом в течение года.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 туристов определяется как сумма данных, предоставленных в результате мониторинга объектами размещения, туроператорами, туристско-и</w:t>
            </w:r>
            <w:r>
              <w:rPr>
                <w:sz w:val="17"/>
                <w:szCs w:val="17"/>
              </w:rPr>
              <w:t>нформационным центром Агентства Городского Развития о численности проживающих в объектах размещения, туристов, посещающих город на теплоходах и в составе других организованных групп, а также путешествующих индивидуально и пользующихся услугами туристически</w:t>
            </w:r>
            <w:r>
              <w:rPr>
                <w:sz w:val="17"/>
                <w:szCs w:val="17"/>
              </w:rPr>
              <w:t>х организаций и туристско-информационного центра Агентства Городского Развития.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Данные мониторинга АНО АГР объектов размещения, туроператоров, туристско-информационного центра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AC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АНО АГР</w:t>
            </w:r>
          </w:p>
        </w:tc>
      </w:tr>
    </w:tbl>
    <w:p w:rsidR="00000000" w:rsidRDefault="00F62AAC"/>
    <w:p w:rsidR="00F62AAC" w:rsidRDefault="00F62AAC">
      <w:pPr>
        <w:ind w:firstLine="0"/>
        <w:jc w:val="left"/>
      </w:pPr>
    </w:p>
    <w:sectPr w:rsidR="00F62AAC">
      <w:headerReference w:type="default" r:id="rId78"/>
      <w:footerReference w:type="default" r:id="rId7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AC" w:rsidRDefault="00F62AAC">
      <w:r>
        <w:separator/>
      </w:r>
    </w:p>
  </w:endnote>
  <w:endnote w:type="continuationSeparator" w:id="0">
    <w:p w:rsidR="00F62AAC" w:rsidRDefault="00F6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</w:t>
          </w:r>
          <w:r>
            <w:rPr>
              <w:rFonts w:ascii="Times New Roman" w:hAnsi="Times New Roman" w:cs="Times New Roman"/>
              <w:sz w:val="20"/>
              <w:szCs w:val="20"/>
            </w:rPr>
            <w:t>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A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6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64F2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AC" w:rsidRDefault="00F62AAC">
      <w:r>
        <w:separator/>
      </w:r>
    </w:p>
  </w:footnote>
  <w:footnote w:type="continuationSeparator" w:id="0">
    <w:p w:rsidR="00F62AAC" w:rsidRDefault="00F6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 утверждении муниципальной программы "Поддержка и развитие малого и…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"Об…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 утверждении муниципальной программы "Поддержка и развитие малого и…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"Об…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 утверждении муниципальной программы "Поддержка и развитие малого и…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"Об…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 утверждении муниципальной программы "Поддержка и развитие малого и…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 утверждении муниципальной программы "Поддержка и развитие м</w:t>
    </w:r>
    <w:r>
      <w:rPr>
        <w:rFonts w:ascii="Times New Roman" w:hAnsi="Times New Roman" w:cs="Times New Roman"/>
        <w:sz w:val="20"/>
        <w:szCs w:val="20"/>
      </w:rPr>
      <w:t>алого и…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мэрии города Череповца Вологодской области от 22 октября 2021 г. </w:t>
    </w:r>
    <w:r>
      <w:rPr>
        <w:rFonts w:ascii="Times New Roman" w:hAnsi="Times New Roman" w:cs="Times New Roman"/>
        <w:sz w:val="20"/>
        <w:szCs w:val="20"/>
      </w:rPr>
      <w:t>N 4071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</w:t>
    </w:r>
    <w:r>
      <w:rPr>
        <w:rFonts w:ascii="Times New Roman" w:hAnsi="Times New Roman" w:cs="Times New Roman"/>
        <w:sz w:val="20"/>
        <w:szCs w:val="20"/>
      </w:rPr>
      <w:t>годской области от 22 октября 2021 г. N 4071 "Об утверждении муниципальной программы "Поддержка и развитие малого и…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22 октября 2021 г. N 4071 "Об утверждении муниципально</w:t>
    </w:r>
    <w:r>
      <w:rPr>
        <w:rFonts w:ascii="Times New Roman" w:hAnsi="Times New Roman" w:cs="Times New Roman"/>
        <w:sz w:val="20"/>
        <w:szCs w:val="20"/>
      </w:rPr>
      <w:t>й программы "Поддержка и развитие малого и…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A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</w:t>
    </w:r>
    <w:r>
      <w:rPr>
        <w:rFonts w:ascii="Times New Roman" w:hAnsi="Times New Roman" w:cs="Times New Roman"/>
        <w:sz w:val="20"/>
        <w:szCs w:val="20"/>
      </w:rPr>
      <w:t xml:space="preserve"> мэрии города Череповца Вологодской области от 22 октября 2021 г. N 4071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2"/>
    <w:rsid w:val="00D664F2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47C8BF-E78A-426B-8AB3-610BEB8C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internet.garant.ru/document/redirect/407949929/3" TargetMode="External"/><Relationship Id="rId26" Type="http://schemas.openxmlformats.org/officeDocument/2006/relationships/hyperlink" Target="https://internet.garant.ru/document/redirect/35763402/21" TargetMode="External"/><Relationship Id="rId39" Type="http://schemas.openxmlformats.org/officeDocument/2006/relationships/hyperlink" Target="https://internet.garant.ru/document/redirect/407949929/8" TargetMode="External"/><Relationship Id="rId21" Type="http://schemas.openxmlformats.org/officeDocument/2006/relationships/hyperlink" Target="https://internet.garant.ru/document/redirect/407949929/4" TargetMode="External"/><Relationship Id="rId34" Type="http://schemas.openxmlformats.org/officeDocument/2006/relationships/footer" Target="footer3.xml"/><Relationship Id="rId42" Type="http://schemas.openxmlformats.org/officeDocument/2006/relationships/header" Target="header5.xml"/><Relationship Id="rId47" Type="http://schemas.openxmlformats.org/officeDocument/2006/relationships/footer" Target="footer7.xml"/><Relationship Id="rId50" Type="http://schemas.openxmlformats.org/officeDocument/2006/relationships/hyperlink" Target="https://internet.garant.ru/document/redirect/407949929/8" TargetMode="External"/><Relationship Id="rId55" Type="http://schemas.openxmlformats.org/officeDocument/2006/relationships/header" Target="header10.xml"/><Relationship Id="rId63" Type="http://schemas.openxmlformats.org/officeDocument/2006/relationships/footer" Target="footer12.xml"/><Relationship Id="rId68" Type="http://schemas.openxmlformats.org/officeDocument/2006/relationships/footer" Target="footer13.xml"/><Relationship Id="rId76" Type="http://schemas.openxmlformats.org/officeDocument/2006/relationships/header" Target="header15.xml"/><Relationship Id="rId7" Type="http://schemas.openxmlformats.org/officeDocument/2006/relationships/hyperlink" Target="https://internet.garant.ru/document/redirect/186367/0" TargetMode="External"/><Relationship Id="rId71" Type="http://schemas.openxmlformats.org/officeDocument/2006/relationships/hyperlink" Target="https://internet.garant.ru/document/redirect/407455115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35763402/6" TargetMode="External"/><Relationship Id="rId29" Type="http://schemas.openxmlformats.org/officeDocument/2006/relationships/hyperlink" Target="https://internet.garant.ru/document/redirect/35763402/22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internet.garant.ru/document/redirect/407949929/5" TargetMode="External"/><Relationship Id="rId32" Type="http://schemas.openxmlformats.org/officeDocument/2006/relationships/hyperlink" Target="https://internet.garant.ru/document/redirect/35763402/13" TargetMode="External"/><Relationship Id="rId37" Type="http://schemas.openxmlformats.org/officeDocument/2006/relationships/image" Target="media/image2.emf"/><Relationship Id="rId40" Type="http://schemas.openxmlformats.org/officeDocument/2006/relationships/hyperlink" Target="https://internet.garant.ru/document/redirect/407949929/11" TargetMode="External"/><Relationship Id="rId45" Type="http://schemas.openxmlformats.org/officeDocument/2006/relationships/footer" Target="footer6.xml"/><Relationship Id="rId53" Type="http://schemas.openxmlformats.org/officeDocument/2006/relationships/header" Target="header9.xml"/><Relationship Id="rId58" Type="http://schemas.openxmlformats.org/officeDocument/2006/relationships/hyperlink" Target="https://internet.garant.ru/document/redirect/407949929/11" TargetMode="External"/><Relationship Id="rId66" Type="http://schemas.openxmlformats.org/officeDocument/2006/relationships/hyperlink" Target="https://internet.garant.ru/document/redirect/35763402/150" TargetMode="External"/><Relationship Id="rId74" Type="http://schemas.openxmlformats.org/officeDocument/2006/relationships/hyperlink" Target="https://internet.garant.ru/document/redirect/407949929/11" TargetMode="External"/><Relationship Id="rId79" Type="http://schemas.openxmlformats.org/officeDocument/2006/relationships/footer" Target="footer16.xml"/><Relationship Id="rId5" Type="http://schemas.openxmlformats.org/officeDocument/2006/relationships/footnotes" Target="footnotes.xml"/><Relationship Id="rId61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hyperlink" Target="https://internet.garant.ru/document/redirect/407949929/11" TargetMode="External"/><Relationship Id="rId31" Type="http://schemas.openxmlformats.org/officeDocument/2006/relationships/hyperlink" Target="https://internet.garant.ru/document/redirect/407949929/11" TargetMode="External"/><Relationship Id="rId44" Type="http://schemas.openxmlformats.org/officeDocument/2006/relationships/header" Target="header6.xml"/><Relationship Id="rId52" Type="http://schemas.openxmlformats.org/officeDocument/2006/relationships/hyperlink" Target="https://internet.garant.ru/document/redirect/35763402/108" TargetMode="External"/><Relationship Id="rId60" Type="http://schemas.openxmlformats.org/officeDocument/2006/relationships/header" Target="header11.xml"/><Relationship Id="rId65" Type="http://schemas.openxmlformats.org/officeDocument/2006/relationships/hyperlink" Target="https://internet.garant.ru/document/redirect/407949929/11" TargetMode="External"/><Relationship Id="rId73" Type="http://schemas.openxmlformats.org/officeDocument/2006/relationships/hyperlink" Target="https://internet.garant.ru/document/redirect/407949929/9" TargetMode="External"/><Relationship Id="rId78" Type="http://schemas.openxmlformats.org/officeDocument/2006/relationships/header" Target="header16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4" Type="http://schemas.openxmlformats.org/officeDocument/2006/relationships/hyperlink" Target="https://internet.garant.ru/document/redirect/407949929/2" TargetMode="External"/><Relationship Id="rId22" Type="http://schemas.openxmlformats.org/officeDocument/2006/relationships/hyperlink" Target="https://internet.garant.ru/document/redirect/407949929/11" TargetMode="External"/><Relationship Id="rId27" Type="http://schemas.openxmlformats.org/officeDocument/2006/relationships/hyperlink" Target="https://internet.garant.ru/document/redirect/407949929/6" TargetMode="External"/><Relationship Id="rId30" Type="http://schemas.openxmlformats.org/officeDocument/2006/relationships/hyperlink" Target="https://internet.garant.ru/document/redirect/407949929/7" TargetMode="External"/><Relationship Id="rId35" Type="http://schemas.openxmlformats.org/officeDocument/2006/relationships/header" Target="header4.xml"/><Relationship Id="rId43" Type="http://schemas.openxmlformats.org/officeDocument/2006/relationships/footer" Target="footer5.xml"/><Relationship Id="rId48" Type="http://schemas.openxmlformats.org/officeDocument/2006/relationships/header" Target="header8.xml"/><Relationship Id="rId56" Type="http://schemas.openxmlformats.org/officeDocument/2006/relationships/footer" Target="footer10.xml"/><Relationship Id="rId64" Type="http://schemas.openxmlformats.org/officeDocument/2006/relationships/hyperlink" Target="https://internet.garant.ru/document/redirect/407949929/8" TargetMode="External"/><Relationship Id="rId69" Type="http://schemas.openxmlformats.org/officeDocument/2006/relationships/header" Target="header14.xml"/><Relationship Id="rId77" Type="http://schemas.openxmlformats.org/officeDocument/2006/relationships/footer" Target="footer15.xml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hyperlink" Target="https://internet.garant.ru/document/redirect/407949929/11" TargetMode="External"/><Relationship Id="rId72" Type="http://schemas.openxmlformats.org/officeDocument/2006/relationships/hyperlink" Target="https://internet.garant.ru/document/redirect/35762027/1002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hyperlink" Target="https://internet.garant.ru/document/redirect/407949929/11" TargetMode="External"/><Relationship Id="rId33" Type="http://schemas.openxmlformats.org/officeDocument/2006/relationships/header" Target="header3.xml"/><Relationship Id="rId38" Type="http://schemas.openxmlformats.org/officeDocument/2006/relationships/image" Target="media/image3.emf"/><Relationship Id="rId46" Type="http://schemas.openxmlformats.org/officeDocument/2006/relationships/header" Target="header7.xml"/><Relationship Id="rId59" Type="http://schemas.openxmlformats.org/officeDocument/2006/relationships/hyperlink" Target="https://internet.garant.ru/document/redirect/35763402/109" TargetMode="External"/><Relationship Id="rId67" Type="http://schemas.openxmlformats.org/officeDocument/2006/relationships/header" Target="header13.xml"/><Relationship Id="rId20" Type="http://schemas.openxmlformats.org/officeDocument/2006/relationships/hyperlink" Target="https://internet.garant.ru/document/redirect/35763402/8" TargetMode="External"/><Relationship Id="rId41" Type="http://schemas.openxmlformats.org/officeDocument/2006/relationships/hyperlink" Target="https://internet.garant.ru/document/redirect/35763402/106" TargetMode="External"/><Relationship Id="rId54" Type="http://schemas.openxmlformats.org/officeDocument/2006/relationships/footer" Target="footer9.xml"/><Relationship Id="rId62" Type="http://schemas.openxmlformats.org/officeDocument/2006/relationships/header" Target="header12.xml"/><Relationship Id="rId70" Type="http://schemas.openxmlformats.org/officeDocument/2006/relationships/footer" Target="footer14.xml"/><Relationship Id="rId75" Type="http://schemas.openxmlformats.org/officeDocument/2006/relationships/hyperlink" Target="https://internet.garant.ru/document/redirect/35763402/1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7949929/11" TargetMode="External"/><Relationship Id="rId23" Type="http://schemas.openxmlformats.org/officeDocument/2006/relationships/hyperlink" Target="https://internet.garant.ru/document/redirect/35763402/9" TargetMode="External"/><Relationship Id="rId28" Type="http://schemas.openxmlformats.org/officeDocument/2006/relationships/hyperlink" Target="https://internet.garant.ru/document/redirect/407949929/11" TargetMode="External"/><Relationship Id="rId36" Type="http://schemas.openxmlformats.org/officeDocument/2006/relationships/footer" Target="footer4.xml"/><Relationship Id="rId49" Type="http://schemas.openxmlformats.org/officeDocument/2006/relationships/footer" Target="footer8.xml"/><Relationship Id="rId57" Type="http://schemas.openxmlformats.org/officeDocument/2006/relationships/hyperlink" Target="https://internet.garant.ru/document/redirect/407949929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12462</Words>
  <Characters>71036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2023-11-15T12:45:00Z</dcterms:created>
  <dcterms:modified xsi:type="dcterms:W3CDTF">2023-11-15T12:45:00Z</dcterms:modified>
</cp:coreProperties>
</file>